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DD33" w14:textId="1CAE49D9" w:rsidR="004E0540" w:rsidRPr="00975B5C" w:rsidRDefault="004E0540" w:rsidP="00C86878">
      <w:pPr>
        <w:autoSpaceDE w:val="0"/>
        <w:autoSpaceDN w:val="0"/>
        <w:adjustRightInd w:val="0"/>
        <w:rPr>
          <w:rFonts w:ascii="Times New Roman" w:hAnsi="Times New Roman"/>
          <w:b/>
          <w:bCs/>
          <w:sz w:val="24"/>
          <w:szCs w:val="24"/>
          <w:lang w:val="fr-FR"/>
        </w:rPr>
      </w:pPr>
      <w:bookmarkStart w:id="0" w:name="_GoBack"/>
    </w:p>
    <w:p w14:paraId="28E78BB9" w14:textId="3B62B125" w:rsidR="007A219D" w:rsidRPr="00975B5C" w:rsidRDefault="00F97740" w:rsidP="00C86878">
      <w:pPr>
        <w:autoSpaceDE w:val="0"/>
        <w:autoSpaceDN w:val="0"/>
        <w:adjustRightInd w:val="0"/>
        <w:rPr>
          <w:rFonts w:ascii="Times New Roman" w:hAnsi="Times New Roman"/>
          <w:b/>
          <w:bCs/>
          <w:sz w:val="24"/>
          <w:szCs w:val="24"/>
          <w:lang w:val="fr-FR"/>
        </w:rPr>
      </w:pPr>
      <w:r w:rsidRPr="00975B5C">
        <w:rPr>
          <w:rFonts w:ascii="Times New Roman" w:hAnsi="Times New Roman"/>
          <w:b/>
          <w:bCs/>
          <w:sz w:val="24"/>
          <w:szCs w:val="24"/>
          <w:lang w:val="fr-FR"/>
        </w:rPr>
        <w:t xml:space="preserve">Nr. </w:t>
      </w:r>
      <w:r w:rsidR="00C34DF3" w:rsidRPr="00975B5C">
        <w:rPr>
          <w:rFonts w:ascii="Times New Roman" w:hAnsi="Times New Roman"/>
          <w:b/>
          <w:bCs/>
          <w:sz w:val="24"/>
          <w:szCs w:val="24"/>
          <w:lang w:val="fr-FR"/>
        </w:rPr>
        <w:t>…..</w:t>
      </w:r>
      <w:r w:rsidRPr="00975B5C">
        <w:rPr>
          <w:rFonts w:ascii="Times New Roman" w:hAnsi="Times New Roman"/>
          <w:b/>
          <w:bCs/>
          <w:sz w:val="24"/>
          <w:szCs w:val="24"/>
          <w:lang w:val="fr-FR"/>
        </w:rPr>
        <w:t>/…</w:t>
      </w:r>
      <w:r w:rsidR="006D134F" w:rsidRPr="00975B5C">
        <w:rPr>
          <w:rFonts w:ascii="Times New Roman" w:hAnsi="Times New Roman"/>
          <w:b/>
          <w:bCs/>
          <w:sz w:val="24"/>
          <w:szCs w:val="24"/>
          <w:lang w:val="fr-FR"/>
        </w:rPr>
        <w:t>.</w:t>
      </w:r>
      <w:r w:rsidRPr="00975B5C">
        <w:rPr>
          <w:rFonts w:ascii="Times New Roman" w:hAnsi="Times New Roman"/>
          <w:b/>
          <w:bCs/>
          <w:sz w:val="24"/>
          <w:szCs w:val="24"/>
          <w:lang w:val="fr-FR"/>
        </w:rPr>
        <w:t xml:space="preserve">../ </w:t>
      </w:r>
      <w:r w:rsidR="00C34DF3" w:rsidRPr="00975B5C">
        <w:rPr>
          <w:rFonts w:ascii="Times New Roman" w:hAnsi="Times New Roman"/>
          <w:b/>
          <w:bCs/>
          <w:sz w:val="24"/>
          <w:szCs w:val="24"/>
          <w:lang w:val="fr-FR"/>
        </w:rPr>
        <w:t>……..</w:t>
      </w:r>
    </w:p>
    <w:p w14:paraId="3A4B3C8D" w14:textId="77777777" w:rsidR="007A219D" w:rsidRPr="00975B5C" w:rsidRDefault="007A219D" w:rsidP="00C86878">
      <w:pPr>
        <w:autoSpaceDE w:val="0"/>
        <w:autoSpaceDN w:val="0"/>
        <w:adjustRightInd w:val="0"/>
        <w:jc w:val="center"/>
        <w:rPr>
          <w:rFonts w:ascii="Times New Roman" w:hAnsi="Times New Roman"/>
          <w:b/>
          <w:bCs/>
          <w:sz w:val="24"/>
          <w:szCs w:val="24"/>
          <w:lang w:val="fr-FR"/>
        </w:rPr>
      </w:pPr>
    </w:p>
    <w:p w14:paraId="23336B09" w14:textId="6D0F5A0F" w:rsidR="00A65642" w:rsidRPr="00975B5C" w:rsidRDefault="00A65642" w:rsidP="00C86878">
      <w:pPr>
        <w:autoSpaceDE w:val="0"/>
        <w:autoSpaceDN w:val="0"/>
        <w:adjustRightInd w:val="0"/>
        <w:spacing w:after="0"/>
        <w:jc w:val="center"/>
        <w:rPr>
          <w:rFonts w:ascii="Times New Roman" w:hAnsi="Times New Roman"/>
          <w:b/>
          <w:bCs/>
          <w:sz w:val="24"/>
          <w:szCs w:val="24"/>
          <w:lang w:val="fr-FR"/>
        </w:rPr>
      </w:pPr>
      <w:r w:rsidRPr="00975B5C">
        <w:rPr>
          <w:rFonts w:ascii="Times New Roman" w:hAnsi="Times New Roman"/>
          <w:b/>
          <w:bCs/>
          <w:sz w:val="24"/>
          <w:szCs w:val="24"/>
          <w:lang w:val="fr-FR"/>
        </w:rPr>
        <w:t>FIȘA POSTULUI DIRECTORULUI</w:t>
      </w:r>
    </w:p>
    <w:p w14:paraId="21880CE1" w14:textId="45932674" w:rsidR="00A65642" w:rsidRPr="00975B5C" w:rsidRDefault="00A65642" w:rsidP="00C86878">
      <w:pPr>
        <w:autoSpaceDE w:val="0"/>
        <w:autoSpaceDN w:val="0"/>
        <w:adjustRightInd w:val="0"/>
        <w:spacing w:after="0"/>
        <w:jc w:val="center"/>
        <w:rPr>
          <w:rFonts w:ascii="Times New Roman" w:hAnsi="Times New Roman"/>
          <w:b/>
          <w:bCs/>
          <w:sz w:val="24"/>
          <w:szCs w:val="24"/>
          <w:lang w:val="fr-FR"/>
        </w:rPr>
      </w:pPr>
      <w:r w:rsidRPr="00975B5C">
        <w:rPr>
          <w:rFonts w:ascii="Times New Roman" w:hAnsi="Times New Roman"/>
          <w:b/>
          <w:bCs/>
          <w:sz w:val="24"/>
          <w:szCs w:val="24"/>
          <w:lang w:val="fr-FR"/>
        </w:rPr>
        <w:t>DE COLEGII</w:t>
      </w:r>
      <w:r w:rsidR="00366C6A" w:rsidRPr="00975B5C">
        <w:rPr>
          <w:rFonts w:ascii="Times New Roman" w:hAnsi="Times New Roman"/>
          <w:b/>
          <w:bCs/>
          <w:sz w:val="24"/>
          <w:szCs w:val="24"/>
          <w:lang w:val="fr-FR"/>
        </w:rPr>
        <w:t xml:space="preserve"> NAȚIONALE</w:t>
      </w:r>
      <w:r w:rsidRPr="00975B5C">
        <w:rPr>
          <w:rFonts w:ascii="Times New Roman" w:hAnsi="Times New Roman"/>
          <w:b/>
          <w:bCs/>
          <w:sz w:val="24"/>
          <w:szCs w:val="24"/>
          <w:lang w:val="fr-FR"/>
        </w:rPr>
        <w:t xml:space="preserve"> / LICEE TE</w:t>
      </w:r>
      <w:r w:rsidR="00004833" w:rsidRPr="00975B5C">
        <w:rPr>
          <w:rFonts w:ascii="Times New Roman" w:hAnsi="Times New Roman"/>
          <w:b/>
          <w:bCs/>
          <w:sz w:val="24"/>
          <w:szCs w:val="24"/>
          <w:lang w:val="fr-FR"/>
        </w:rPr>
        <w:t>ORETICE</w:t>
      </w:r>
      <w:r w:rsidR="00AD5B8E" w:rsidRPr="00975B5C">
        <w:rPr>
          <w:rFonts w:ascii="Times New Roman" w:hAnsi="Times New Roman"/>
          <w:b/>
          <w:bCs/>
          <w:sz w:val="24"/>
          <w:szCs w:val="24"/>
          <w:lang w:val="fr-FR"/>
        </w:rPr>
        <w:t xml:space="preserve"> ȘI VOCAȚIONALE</w:t>
      </w:r>
    </w:p>
    <w:p w14:paraId="393702A3" w14:textId="111F63F0" w:rsidR="007A219D" w:rsidRPr="00975B5C" w:rsidRDefault="003213A7" w:rsidP="00C86878">
      <w:pPr>
        <w:autoSpaceDE w:val="0"/>
        <w:autoSpaceDN w:val="0"/>
        <w:adjustRightInd w:val="0"/>
        <w:spacing w:after="0"/>
        <w:jc w:val="center"/>
        <w:rPr>
          <w:rFonts w:ascii="Times New Roman" w:hAnsi="Times New Roman"/>
          <w:b/>
          <w:bCs/>
          <w:sz w:val="24"/>
          <w:szCs w:val="24"/>
          <w:lang w:val="fr-FR"/>
        </w:rPr>
      </w:pPr>
      <w:r w:rsidRPr="00975B5C">
        <w:rPr>
          <w:rFonts w:ascii="Verdana" w:hAnsi="Verdana"/>
          <w:sz w:val="20"/>
          <w:szCs w:val="20"/>
          <w:shd w:val="clear" w:color="auto" w:fill="FFFFFF"/>
        </w:rPr>
        <w:t>(anexă la Contractul de management nr. ....../.......)</w:t>
      </w:r>
    </w:p>
    <w:p w14:paraId="39CB04C9" w14:textId="2025F14A" w:rsidR="007A219D" w:rsidRPr="00975B5C" w:rsidRDefault="007A219D" w:rsidP="00C86878">
      <w:pPr>
        <w:autoSpaceDE w:val="0"/>
        <w:autoSpaceDN w:val="0"/>
        <w:adjustRightInd w:val="0"/>
        <w:spacing w:after="0"/>
        <w:jc w:val="center"/>
        <w:rPr>
          <w:rFonts w:ascii="Times New Roman" w:hAnsi="Times New Roman"/>
          <w:b/>
          <w:bCs/>
          <w:sz w:val="24"/>
          <w:szCs w:val="24"/>
          <w:lang w:val="fr-FR"/>
        </w:rPr>
      </w:pPr>
    </w:p>
    <w:p w14:paraId="26F33BB5" w14:textId="77777777" w:rsidR="007A219D" w:rsidRPr="00975B5C" w:rsidRDefault="007A219D" w:rsidP="00C86878">
      <w:pPr>
        <w:autoSpaceDE w:val="0"/>
        <w:autoSpaceDN w:val="0"/>
        <w:adjustRightInd w:val="0"/>
        <w:spacing w:after="0"/>
        <w:jc w:val="center"/>
        <w:rPr>
          <w:rFonts w:ascii="Times New Roman" w:hAnsi="Times New Roman"/>
          <w:b/>
          <w:bCs/>
          <w:sz w:val="24"/>
          <w:szCs w:val="24"/>
          <w:lang w:val="fr-FR"/>
        </w:rPr>
      </w:pPr>
    </w:p>
    <w:p w14:paraId="3167225C" w14:textId="77777777" w:rsidR="00C34DF3" w:rsidRPr="00975B5C" w:rsidRDefault="00C34DF3" w:rsidP="00C86878">
      <w:pPr>
        <w:pStyle w:val="spar"/>
        <w:spacing w:line="276" w:lineRule="auto"/>
        <w:jc w:val="both"/>
        <w:rPr>
          <w:shd w:val="clear" w:color="auto" w:fill="FFFFFF"/>
        </w:rPr>
      </w:pPr>
      <w:r w:rsidRPr="00975B5C">
        <w:rPr>
          <w:b/>
          <w:shd w:val="clear" w:color="auto" w:fill="FFFFFF"/>
        </w:rPr>
        <w:t>Funcţia:</w:t>
      </w:r>
      <w:r w:rsidRPr="00975B5C">
        <w:rPr>
          <w:shd w:val="clear" w:color="auto" w:fill="FFFFFF"/>
        </w:rPr>
        <w:t xml:space="preserve"> Director</w:t>
      </w:r>
    </w:p>
    <w:p w14:paraId="5C9DEA14" w14:textId="77777777" w:rsidR="00C34DF3" w:rsidRPr="00975B5C" w:rsidRDefault="00C34DF3" w:rsidP="00C86878">
      <w:pPr>
        <w:pStyle w:val="spar"/>
        <w:spacing w:line="276" w:lineRule="auto"/>
        <w:jc w:val="both"/>
        <w:rPr>
          <w:shd w:val="clear" w:color="auto" w:fill="FFFFFF"/>
        </w:rPr>
      </w:pPr>
      <w:r w:rsidRPr="00975B5C">
        <w:rPr>
          <w:b/>
          <w:shd w:val="clear" w:color="auto" w:fill="FFFFFF"/>
        </w:rPr>
        <w:t>Numele şi prenumele:</w:t>
      </w:r>
      <w:r w:rsidRPr="00975B5C">
        <w:rPr>
          <w:shd w:val="clear" w:color="auto" w:fill="FFFFFF"/>
        </w:rPr>
        <w:t xml:space="preserve"> ................</w:t>
      </w:r>
    </w:p>
    <w:p w14:paraId="3129E61F" w14:textId="77777777" w:rsidR="00C34DF3" w:rsidRPr="00975B5C" w:rsidRDefault="00C34DF3" w:rsidP="00C86878">
      <w:pPr>
        <w:pStyle w:val="spar"/>
        <w:spacing w:line="276" w:lineRule="auto"/>
        <w:jc w:val="both"/>
        <w:rPr>
          <w:shd w:val="clear" w:color="auto" w:fill="FFFFFF"/>
        </w:rPr>
      </w:pPr>
      <w:r w:rsidRPr="00975B5C">
        <w:rPr>
          <w:b/>
          <w:shd w:val="clear" w:color="auto" w:fill="FFFFFF"/>
        </w:rPr>
        <w:t>Unitatea de învăţământ:</w:t>
      </w:r>
      <w:r w:rsidRPr="00975B5C">
        <w:rPr>
          <w:shd w:val="clear" w:color="auto" w:fill="FFFFFF"/>
        </w:rPr>
        <w:t xml:space="preserve"> .............</w:t>
      </w:r>
    </w:p>
    <w:p w14:paraId="2F6DF979" w14:textId="77777777" w:rsidR="00C34DF3" w:rsidRPr="00975B5C" w:rsidRDefault="00C34DF3" w:rsidP="00C86878">
      <w:pPr>
        <w:pStyle w:val="spar"/>
        <w:spacing w:line="276" w:lineRule="auto"/>
        <w:jc w:val="both"/>
        <w:rPr>
          <w:b/>
          <w:shd w:val="clear" w:color="auto" w:fill="FFFFFF"/>
        </w:rPr>
      </w:pPr>
      <w:r w:rsidRPr="00975B5C">
        <w:rPr>
          <w:b/>
          <w:shd w:val="clear" w:color="auto" w:fill="FFFFFF"/>
        </w:rPr>
        <w:t>Studii: .............................</w:t>
      </w:r>
    </w:p>
    <w:p w14:paraId="29085201" w14:textId="77777777" w:rsidR="00C34DF3" w:rsidRPr="00975B5C" w:rsidRDefault="00C34DF3" w:rsidP="00C86878">
      <w:pPr>
        <w:pStyle w:val="spar"/>
        <w:spacing w:line="276" w:lineRule="auto"/>
        <w:jc w:val="both"/>
        <w:rPr>
          <w:b/>
          <w:shd w:val="clear" w:color="auto" w:fill="FFFFFF"/>
        </w:rPr>
      </w:pPr>
      <w:r w:rsidRPr="00975B5C">
        <w:rPr>
          <w:b/>
          <w:shd w:val="clear" w:color="auto" w:fill="FFFFFF"/>
        </w:rPr>
        <w:t>Anul absolvirii: ....................</w:t>
      </w:r>
    </w:p>
    <w:p w14:paraId="3F3EA8EF" w14:textId="77777777" w:rsidR="00C34DF3" w:rsidRPr="00975B5C" w:rsidRDefault="00C34DF3" w:rsidP="00C86878">
      <w:pPr>
        <w:pStyle w:val="spar"/>
        <w:spacing w:line="276" w:lineRule="auto"/>
        <w:jc w:val="both"/>
        <w:rPr>
          <w:b/>
          <w:shd w:val="clear" w:color="auto" w:fill="FFFFFF"/>
        </w:rPr>
      </w:pPr>
      <w:r w:rsidRPr="00975B5C">
        <w:rPr>
          <w:b/>
          <w:shd w:val="clear" w:color="auto" w:fill="FFFFFF"/>
        </w:rPr>
        <w:t>Specialitatea: ......................</w:t>
      </w:r>
    </w:p>
    <w:p w14:paraId="61E3B7FB" w14:textId="77777777" w:rsidR="00C34DF3" w:rsidRPr="00975B5C" w:rsidRDefault="00C34DF3" w:rsidP="00C86878">
      <w:pPr>
        <w:pStyle w:val="spar"/>
        <w:spacing w:line="276" w:lineRule="auto"/>
        <w:jc w:val="both"/>
        <w:rPr>
          <w:b/>
          <w:shd w:val="clear" w:color="auto" w:fill="FFFFFF"/>
        </w:rPr>
      </w:pPr>
      <w:r w:rsidRPr="00975B5C">
        <w:rPr>
          <w:b/>
          <w:shd w:val="clear" w:color="auto" w:fill="FFFFFF"/>
        </w:rPr>
        <w:t>Vechime în învăţământ: ..............</w:t>
      </w:r>
    </w:p>
    <w:p w14:paraId="78160C3F" w14:textId="77777777" w:rsidR="00C34DF3" w:rsidRPr="00975B5C" w:rsidRDefault="00C34DF3" w:rsidP="00C86878">
      <w:pPr>
        <w:pStyle w:val="spar"/>
        <w:spacing w:line="276" w:lineRule="auto"/>
        <w:jc w:val="both"/>
        <w:rPr>
          <w:b/>
          <w:shd w:val="clear" w:color="auto" w:fill="FFFFFF"/>
        </w:rPr>
      </w:pPr>
      <w:r w:rsidRPr="00975B5C">
        <w:rPr>
          <w:b/>
          <w:shd w:val="clear" w:color="auto" w:fill="FFFFFF"/>
        </w:rPr>
        <w:t>Gradul didactic: ....................</w:t>
      </w:r>
    </w:p>
    <w:p w14:paraId="00E0B497" w14:textId="1CA22B96" w:rsidR="00C34DF3" w:rsidRPr="00975B5C" w:rsidRDefault="00C34DF3" w:rsidP="00C86878">
      <w:pPr>
        <w:pStyle w:val="spar"/>
        <w:spacing w:line="276" w:lineRule="auto"/>
        <w:jc w:val="both"/>
        <w:rPr>
          <w:b/>
          <w:shd w:val="clear" w:color="auto" w:fill="FFFFFF"/>
        </w:rPr>
      </w:pPr>
      <w:r w:rsidRPr="00975B5C">
        <w:rPr>
          <w:b/>
          <w:shd w:val="clear" w:color="auto" w:fill="FFFFFF"/>
        </w:rPr>
        <w:t xml:space="preserve">Obligaţia de </w:t>
      </w:r>
      <w:proofErr w:type="gramStart"/>
      <w:r w:rsidRPr="00975B5C">
        <w:rPr>
          <w:b/>
          <w:shd w:val="clear" w:color="auto" w:fill="FFFFFF"/>
        </w:rPr>
        <w:t>predare:…</w:t>
      </w:r>
      <w:proofErr w:type="gramEnd"/>
      <w:r w:rsidRPr="00975B5C">
        <w:rPr>
          <w:b/>
          <w:shd w:val="clear" w:color="auto" w:fill="FFFFFF"/>
        </w:rPr>
        <w:t>………………</w:t>
      </w:r>
      <w:r w:rsidRPr="00975B5C">
        <w:t xml:space="preserve"> ore/săptămână</w:t>
      </w:r>
    </w:p>
    <w:p w14:paraId="477CC751" w14:textId="1329E6FE" w:rsidR="00C34DF3" w:rsidRPr="00975B5C" w:rsidRDefault="00C34DF3" w:rsidP="00C86878">
      <w:pPr>
        <w:pStyle w:val="spar"/>
        <w:spacing w:line="276" w:lineRule="auto"/>
        <w:jc w:val="both"/>
        <w:rPr>
          <w:b/>
          <w:shd w:val="clear" w:color="auto" w:fill="FFFFFF"/>
        </w:rPr>
      </w:pPr>
      <w:r w:rsidRPr="00975B5C">
        <w:rPr>
          <w:b/>
          <w:shd w:val="clear" w:color="auto" w:fill="FFFFFF"/>
        </w:rPr>
        <w:t>Numire prin Decizia inspectorului şcolar general nr. ...</w:t>
      </w:r>
      <w:r w:rsidR="00C86878" w:rsidRPr="00975B5C">
        <w:rPr>
          <w:b/>
          <w:shd w:val="clear" w:color="auto" w:fill="FFFFFF"/>
        </w:rPr>
        <w:t>.....</w:t>
      </w:r>
      <w:r w:rsidRPr="00975B5C">
        <w:rPr>
          <w:b/>
          <w:shd w:val="clear" w:color="auto" w:fill="FFFFFF"/>
        </w:rPr>
        <w:t>... din .........</w:t>
      </w:r>
    </w:p>
    <w:p w14:paraId="18F74CB0" w14:textId="77777777" w:rsidR="00C34DF3" w:rsidRPr="00975B5C" w:rsidRDefault="00C34DF3" w:rsidP="00C86878">
      <w:pPr>
        <w:pStyle w:val="spar"/>
        <w:spacing w:line="276" w:lineRule="auto"/>
        <w:jc w:val="both"/>
        <w:rPr>
          <w:b/>
          <w:shd w:val="clear" w:color="auto" w:fill="FFFFFF"/>
        </w:rPr>
      </w:pPr>
      <w:r w:rsidRPr="00975B5C">
        <w:rPr>
          <w:b/>
          <w:shd w:val="clear" w:color="auto" w:fill="FFFFFF"/>
        </w:rPr>
        <w:t>Data numirii în funcţia de conducere: ..............</w:t>
      </w:r>
    </w:p>
    <w:p w14:paraId="6245CE35" w14:textId="77777777" w:rsidR="00C34DF3" w:rsidRPr="00975B5C" w:rsidRDefault="00C34DF3" w:rsidP="00C86878">
      <w:pPr>
        <w:spacing w:after="0"/>
        <w:ind w:left="225"/>
        <w:jc w:val="both"/>
        <w:rPr>
          <w:rStyle w:val="spar3"/>
          <w:rFonts w:ascii="Times New Roman" w:eastAsia="Times New Roman" w:hAnsi="Times New Roman"/>
          <w:color w:val="auto"/>
          <w:sz w:val="24"/>
          <w:szCs w:val="24"/>
        </w:rPr>
      </w:pPr>
      <w:r w:rsidRPr="00975B5C">
        <w:rPr>
          <w:rStyle w:val="spar3"/>
          <w:rFonts w:ascii="Times New Roman" w:eastAsia="Times New Roman" w:hAnsi="Times New Roman"/>
          <w:b/>
          <w:color w:val="auto"/>
          <w:sz w:val="24"/>
          <w:szCs w:val="24"/>
          <w:specVanish w:val="0"/>
        </w:rPr>
        <w:t>Integrarea în structura organizatorică</w:t>
      </w:r>
    </w:p>
    <w:p w14:paraId="2B04B207" w14:textId="77777777" w:rsidR="00C34DF3" w:rsidRPr="00975B5C" w:rsidRDefault="00C34DF3" w:rsidP="00C86878">
      <w:pPr>
        <w:pStyle w:val="spar"/>
        <w:spacing w:line="276" w:lineRule="auto"/>
        <w:ind w:left="450"/>
        <w:jc w:val="both"/>
      </w:pPr>
      <w:r w:rsidRPr="00975B5C">
        <w:rPr>
          <w:b/>
          <w:shd w:val="clear" w:color="auto" w:fill="FFFFFF"/>
        </w:rPr>
        <w:t>Postul imediat superior:</w:t>
      </w:r>
      <w:r w:rsidRPr="00975B5C">
        <w:rPr>
          <w:shd w:val="clear" w:color="auto" w:fill="FFFFFF"/>
        </w:rPr>
        <w:t xml:space="preserve"> inspector şcolar general</w:t>
      </w:r>
    </w:p>
    <w:p w14:paraId="6E2E8A29" w14:textId="3F508039" w:rsidR="00C34DF3" w:rsidRPr="00975B5C" w:rsidRDefault="00C34DF3" w:rsidP="00C86878">
      <w:pPr>
        <w:pStyle w:val="spar"/>
        <w:spacing w:line="276" w:lineRule="auto"/>
        <w:ind w:left="450"/>
        <w:jc w:val="both"/>
        <w:rPr>
          <w:shd w:val="clear" w:color="auto" w:fill="FFFFFF"/>
        </w:rPr>
      </w:pPr>
      <w:r w:rsidRPr="00975B5C">
        <w:rPr>
          <w:b/>
          <w:shd w:val="clear" w:color="auto" w:fill="FFFFFF"/>
        </w:rPr>
        <w:t>Subordonări:</w:t>
      </w:r>
      <w:r w:rsidRPr="00975B5C">
        <w:rPr>
          <w:shd w:val="clear" w:color="auto" w:fill="FFFFFF"/>
        </w:rPr>
        <w:t xml:space="preserve"> personalul didactic de predare, didactic auxiliar şi administrativ din unitatea de învăţământ</w:t>
      </w:r>
    </w:p>
    <w:p w14:paraId="0E53EB25" w14:textId="68C3629D" w:rsidR="008D06E2" w:rsidRPr="00975B5C" w:rsidRDefault="00370CD3" w:rsidP="00370CD3">
      <w:pPr>
        <w:autoSpaceDE w:val="0"/>
        <w:autoSpaceDN w:val="0"/>
        <w:adjustRightInd w:val="0"/>
        <w:spacing w:after="0"/>
        <w:ind w:firstLine="450"/>
        <w:jc w:val="both"/>
        <w:rPr>
          <w:rFonts w:ascii="Times New Roman" w:hAnsi="Times New Roman"/>
          <w:b/>
          <w:sz w:val="24"/>
          <w:szCs w:val="24"/>
          <w:lang w:val="fr-FR"/>
        </w:rPr>
      </w:pPr>
      <w:r w:rsidRPr="00975B5C">
        <w:rPr>
          <w:rFonts w:ascii="Times New Roman" w:hAnsi="Times New Roman"/>
          <w:b/>
          <w:sz w:val="24"/>
          <w:szCs w:val="24"/>
          <w:lang w:val="fr-FR"/>
        </w:rPr>
        <w:t>Este înlocuit de:</w:t>
      </w:r>
    </w:p>
    <w:p w14:paraId="0A773C03" w14:textId="77777777" w:rsidR="00C34DF3" w:rsidRPr="00975B5C" w:rsidRDefault="00C34DF3" w:rsidP="00C86878">
      <w:pPr>
        <w:spacing w:after="0"/>
        <w:ind w:left="225"/>
        <w:jc w:val="both"/>
        <w:rPr>
          <w:rStyle w:val="spar3"/>
          <w:rFonts w:ascii="Times New Roman" w:eastAsia="Times New Roman" w:hAnsi="Times New Roman"/>
          <w:b/>
          <w:color w:val="auto"/>
          <w:sz w:val="24"/>
          <w:szCs w:val="24"/>
        </w:rPr>
      </w:pPr>
      <w:r w:rsidRPr="00975B5C">
        <w:rPr>
          <w:rStyle w:val="spar3"/>
          <w:rFonts w:ascii="Times New Roman" w:eastAsia="Times New Roman" w:hAnsi="Times New Roman"/>
          <w:b/>
          <w:color w:val="auto"/>
          <w:sz w:val="24"/>
          <w:szCs w:val="24"/>
          <w:specVanish w:val="0"/>
        </w:rPr>
        <w:t>Relaţii de muncă</w:t>
      </w:r>
    </w:p>
    <w:p w14:paraId="1B45EEF9" w14:textId="77777777" w:rsidR="00C34DF3" w:rsidRPr="00975B5C" w:rsidRDefault="00C34DF3" w:rsidP="00C86878">
      <w:pPr>
        <w:pStyle w:val="spar"/>
        <w:spacing w:line="276" w:lineRule="auto"/>
        <w:ind w:left="450"/>
        <w:jc w:val="both"/>
      </w:pPr>
      <w:r w:rsidRPr="00975B5C">
        <w:rPr>
          <w:b/>
          <w:shd w:val="clear" w:color="auto" w:fill="FFFFFF"/>
        </w:rPr>
        <w:t>Ierarhice:</w:t>
      </w:r>
      <w:r w:rsidRPr="00975B5C">
        <w:rPr>
          <w:shd w:val="clear" w:color="auto" w:fill="FFFFFF"/>
        </w:rPr>
        <w:t xml:space="preserve"> inspector şcolar general, inspector şcolar general adjunct</w:t>
      </w:r>
    </w:p>
    <w:p w14:paraId="64ED7C8E" w14:textId="77777777" w:rsidR="00C34DF3" w:rsidRPr="00975B5C" w:rsidRDefault="00C34DF3" w:rsidP="00C86878">
      <w:pPr>
        <w:pStyle w:val="spar"/>
        <w:spacing w:line="276" w:lineRule="auto"/>
        <w:ind w:left="450"/>
        <w:jc w:val="both"/>
        <w:rPr>
          <w:shd w:val="clear" w:color="auto" w:fill="FFFFFF"/>
        </w:rPr>
      </w:pPr>
      <w:r w:rsidRPr="00975B5C">
        <w:rPr>
          <w:b/>
          <w:shd w:val="clear" w:color="auto" w:fill="FFFFFF"/>
        </w:rPr>
        <w:t>Funcţionale:</w:t>
      </w:r>
      <w:r w:rsidRPr="00975B5C">
        <w:rPr>
          <w:shd w:val="clear" w:color="auto" w:fill="FFFFFF"/>
        </w:rPr>
        <w:t xml:space="preserve"> inspectori şcolari, directori/directori adjuncţi ai altor unităţi de învăţământ, autorităţi ale administraţiei publice locale/judeţene.</w:t>
      </w:r>
    </w:p>
    <w:p w14:paraId="05D032F9" w14:textId="77777777" w:rsidR="00C34DF3" w:rsidRPr="00975B5C" w:rsidRDefault="00C34DF3" w:rsidP="00C86878">
      <w:pPr>
        <w:pStyle w:val="spar"/>
        <w:spacing w:line="276" w:lineRule="auto"/>
        <w:ind w:left="450"/>
        <w:jc w:val="both"/>
        <w:rPr>
          <w:shd w:val="clear" w:color="auto" w:fill="FFFFFF"/>
        </w:rPr>
      </w:pPr>
      <w:r w:rsidRPr="00975B5C">
        <w:rPr>
          <w:b/>
          <w:shd w:val="clear" w:color="auto" w:fill="FFFFFF"/>
        </w:rPr>
        <w:t>De colaborare:</w:t>
      </w:r>
      <w:r w:rsidRPr="00975B5C">
        <w:rPr>
          <w:shd w:val="clear" w:color="auto" w:fill="FFFFFF"/>
        </w:rPr>
        <w:t xml:space="preserve"> cu alţi furnizori de educaţie şi de formare, structuri consultative din învăţământ, organizaţii sindicale, organizaţii neguvernamentale.</w:t>
      </w:r>
    </w:p>
    <w:p w14:paraId="1F4036B4" w14:textId="77777777" w:rsidR="00C34DF3" w:rsidRPr="00975B5C" w:rsidRDefault="00C34DF3" w:rsidP="00C86878">
      <w:pPr>
        <w:pStyle w:val="spar"/>
        <w:spacing w:line="276" w:lineRule="auto"/>
        <w:ind w:left="450"/>
        <w:jc w:val="both"/>
        <w:rPr>
          <w:shd w:val="clear" w:color="auto" w:fill="FFFFFF"/>
        </w:rPr>
      </w:pPr>
      <w:r w:rsidRPr="00975B5C">
        <w:rPr>
          <w:b/>
          <w:shd w:val="clear" w:color="auto" w:fill="FFFFFF"/>
        </w:rPr>
        <w:t>De reprezentare:</w:t>
      </w:r>
      <w:r w:rsidRPr="00975B5C">
        <w:rPr>
          <w:shd w:val="clear" w:color="auto" w:fill="FFFFFF"/>
        </w:rPr>
        <w:t xml:space="preserve"> reprezentarea oficială a unităţii de învăţământ.</w:t>
      </w:r>
    </w:p>
    <w:p w14:paraId="7D7F4C5D" w14:textId="77777777" w:rsidR="00C34DF3" w:rsidRPr="00975B5C" w:rsidRDefault="00C34DF3" w:rsidP="00C86878">
      <w:pPr>
        <w:spacing w:after="0"/>
        <w:jc w:val="both"/>
        <w:rPr>
          <w:rStyle w:val="spar3"/>
          <w:rFonts w:ascii="Times New Roman" w:eastAsia="Times New Roman" w:hAnsi="Times New Roman"/>
          <w:b/>
          <w:color w:val="auto"/>
          <w:sz w:val="24"/>
          <w:szCs w:val="24"/>
        </w:rPr>
      </w:pPr>
      <w:r w:rsidRPr="00975B5C">
        <w:rPr>
          <w:rStyle w:val="spar3"/>
          <w:rFonts w:ascii="Times New Roman" w:eastAsia="Times New Roman" w:hAnsi="Times New Roman"/>
          <w:b/>
          <w:color w:val="auto"/>
          <w:sz w:val="24"/>
          <w:szCs w:val="24"/>
          <w:specVanish w:val="0"/>
        </w:rPr>
        <w:t>Atribuţiile directorului se raportează la:</w:t>
      </w:r>
    </w:p>
    <w:p w14:paraId="17A175BD" w14:textId="77777777" w:rsidR="00C34DF3" w:rsidRPr="00975B5C" w:rsidRDefault="00C34DF3" w:rsidP="00C86878">
      <w:pPr>
        <w:spacing w:after="0"/>
        <w:jc w:val="both"/>
        <w:rPr>
          <w:rFonts w:ascii="Times New Roman" w:hAnsi="Times New Roman"/>
          <w:sz w:val="24"/>
          <w:szCs w:val="24"/>
        </w:rPr>
      </w:pPr>
      <w:r w:rsidRPr="00975B5C">
        <w:rPr>
          <w:rStyle w:val="slinttl1"/>
          <w:rFonts w:ascii="Times New Roman" w:eastAsia="Times New Roman" w:hAnsi="Times New Roman"/>
          <w:color w:val="auto"/>
          <w:sz w:val="24"/>
          <w:szCs w:val="24"/>
        </w:rPr>
        <w:t>– </w:t>
      </w:r>
      <w:r w:rsidRPr="00975B5C">
        <w:rPr>
          <w:rStyle w:val="slinbdy"/>
          <w:rFonts w:ascii="Times New Roman" w:eastAsia="Times New Roman" w:hAnsi="Times New Roman"/>
          <w:color w:val="auto"/>
          <w:sz w:val="24"/>
          <w:szCs w:val="24"/>
        </w:rPr>
        <w:t xml:space="preserve">prevederile </w:t>
      </w:r>
      <w:r w:rsidRPr="00975B5C">
        <w:rPr>
          <w:rStyle w:val="slinbdy"/>
          <w:rFonts w:ascii="Times New Roman" w:eastAsia="Times New Roman" w:hAnsi="Times New Roman"/>
          <w:color w:val="auto"/>
          <w:sz w:val="24"/>
          <w:szCs w:val="24"/>
          <w:u w:val="single"/>
        </w:rPr>
        <w:t>Legii învăţământului preuniversitar nr. 198/2023</w:t>
      </w:r>
      <w:r w:rsidRPr="00975B5C">
        <w:rPr>
          <w:rStyle w:val="slinbdy"/>
          <w:rFonts w:ascii="Times New Roman" w:eastAsia="Times New Roman" w:hAnsi="Times New Roman"/>
          <w:color w:val="auto"/>
          <w:sz w:val="24"/>
          <w:szCs w:val="24"/>
        </w:rPr>
        <w:t>, cu modificările şi completările ulterioare;</w:t>
      </w:r>
    </w:p>
    <w:p w14:paraId="282E8125" w14:textId="7777777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nttl1"/>
          <w:rFonts w:ascii="Times New Roman" w:eastAsia="Times New Roman" w:hAnsi="Times New Roman"/>
          <w:color w:val="auto"/>
          <w:sz w:val="24"/>
          <w:szCs w:val="24"/>
        </w:rPr>
        <w:t>– </w:t>
      </w:r>
      <w:r w:rsidRPr="00975B5C">
        <w:rPr>
          <w:rStyle w:val="slinbdy"/>
          <w:rFonts w:ascii="Times New Roman" w:eastAsia="Times New Roman" w:hAnsi="Times New Roman"/>
          <w:color w:val="auto"/>
          <w:sz w:val="24"/>
          <w:szCs w:val="24"/>
        </w:rPr>
        <w:t>prevederile Regulamentului de organizare şi funcţionare a unităţilor de învăţământ preuniversitar, aprobat prin ordin de ministru;</w:t>
      </w:r>
    </w:p>
    <w:p w14:paraId="1B1D25BC" w14:textId="7777777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nttl1"/>
          <w:rFonts w:ascii="Times New Roman" w:eastAsia="Times New Roman" w:hAnsi="Times New Roman"/>
          <w:color w:val="auto"/>
          <w:sz w:val="24"/>
          <w:szCs w:val="24"/>
        </w:rPr>
        <w:t>– </w:t>
      </w:r>
      <w:r w:rsidRPr="00975B5C">
        <w:rPr>
          <w:rStyle w:val="slinbdy"/>
          <w:rFonts w:ascii="Times New Roman" w:eastAsia="Times New Roman" w:hAnsi="Times New Roman"/>
          <w:color w:val="auto"/>
          <w:sz w:val="24"/>
          <w:szCs w:val="24"/>
        </w:rPr>
        <w:t xml:space="preserve">prevederile legislaţiei şi actelor normative subsecvente </w:t>
      </w:r>
      <w:r w:rsidRPr="00975B5C">
        <w:rPr>
          <w:rStyle w:val="slinbdy"/>
          <w:rFonts w:ascii="Times New Roman" w:eastAsia="Times New Roman" w:hAnsi="Times New Roman"/>
          <w:color w:val="auto"/>
          <w:sz w:val="24"/>
          <w:szCs w:val="24"/>
          <w:u w:val="single"/>
        </w:rPr>
        <w:t>Legii nr. 198/2023</w:t>
      </w:r>
      <w:r w:rsidRPr="00975B5C">
        <w:rPr>
          <w:rStyle w:val="slinbdy"/>
          <w:rFonts w:ascii="Times New Roman" w:eastAsia="Times New Roman" w:hAnsi="Times New Roman"/>
          <w:color w:val="auto"/>
          <w:sz w:val="24"/>
          <w:szCs w:val="24"/>
        </w:rPr>
        <w:t>, cu modificările şi completările ulterioare;</w:t>
      </w:r>
    </w:p>
    <w:p w14:paraId="483D671A" w14:textId="7777777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nttl1"/>
          <w:rFonts w:ascii="Times New Roman" w:eastAsia="Times New Roman" w:hAnsi="Times New Roman"/>
          <w:color w:val="auto"/>
          <w:sz w:val="24"/>
          <w:szCs w:val="24"/>
        </w:rPr>
        <w:t>– </w:t>
      </w:r>
      <w:r w:rsidRPr="00975B5C">
        <w:rPr>
          <w:rStyle w:val="slinbdy"/>
          <w:rFonts w:ascii="Times New Roman" w:eastAsia="Times New Roman" w:hAnsi="Times New Roman"/>
          <w:color w:val="auto"/>
          <w:sz w:val="24"/>
          <w:szCs w:val="24"/>
        </w:rPr>
        <w:t>ordinele, instrucţiunile şi precizările emise de Ministerul Educaţiei şi Cercetării;</w:t>
      </w:r>
    </w:p>
    <w:p w14:paraId="76A9270F" w14:textId="7777777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nttl1"/>
          <w:rFonts w:ascii="Times New Roman" w:eastAsia="Times New Roman" w:hAnsi="Times New Roman"/>
          <w:color w:val="auto"/>
          <w:sz w:val="24"/>
          <w:szCs w:val="24"/>
        </w:rPr>
        <w:t>– </w:t>
      </w:r>
      <w:r w:rsidRPr="00975B5C">
        <w:rPr>
          <w:rStyle w:val="slinbdy"/>
          <w:rFonts w:ascii="Times New Roman" w:eastAsia="Times New Roman" w:hAnsi="Times New Roman"/>
          <w:color w:val="auto"/>
          <w:sz w:val="24"/>
          <w:szCs w:val="24"/>
        </w:rPr>
        <w:t>deciziile emise de inspectorul şcolar general;</w:t>
      </w:r>
    </w:p>
    <w:p w14:paraId="524C69C0" w14:textId="0EF35986" w:rsidR="00C34DF3" w:rsidRPr="00975B5C" w:rsidRDefault="00C34DF3" w:rsidP="00C86878">
      <w:pPr>
        <w:spacing w:after="0"/>
        <w:jc w:val="both"/>
        <w:rPr>
          <w:rStyle w:val="slinbdy"/>
          <w:rFonts w:ascii="Times New Roman" w:eastAsia="Times New Roman" w:hAnsi="Times New Roman"/>
          <w:color w:val="auto"/>
          <w:sz w:val="24"/>
          <w:szCs w:val="24"/>
        </w:rPr>
      </w:pPr>
      <w:r w:rsidRPr="00975B5C">
        <w:rPr>
          <w:rStyle w:val="slinttl1"/>
          <w:rFonts w:ascii="Times New Roman" w:eastAsia="Times New Roman" w:hAnsi="Times New Roman"/>
          <w:color w:val="auto"/>
          <w:sz w:val="24"/>
          <w:szCs w:val="24"/>
        </w:rPr>
        <w:t>– </w:t>
      </w:r>
      <w:r w:rsidRPr="00975B5C">
        <w:rPr>
          <w:rStyle w:val="slinbdy"/>
          <w:rFonts w:ascii="Times New Roman" w:eastAsia="Times New Roman" w:hAnsi="Times New Roman"/>
          <w:color w:val="auto"/>
          <w:sz w:val="24"/>
          <w:szCs w:val="24"/>
        </w:rPr>
        <w:t>hotărârile consiliului de administraţie al unităţii de învăţământ.</w:t>
      </w:r>
    </w:p>
    <w:p w14:paraId="28BE1045" w14:textId="1E82EF73" w:rsidR="00C86878" w:rsidRPr="00975B5C" w:rsidRDefault="00C86878" w:rsidP="00C86878">
      <w:pPr>
        <w:spacing w:after="0"/>
        <w:jc w:val="both"/>
        <w:rPr>
          <w:rFonts w:ascii="Times New Roman" w:eastAsia="Times New Roman" w:hAnsi="Times New Roman"/>
          <w:sz w:val="24"/>
          <w:szCs w:val="24"/>
          <w:shd w:val="clear" w:color="auto" w:fill="FFFFFF"/>
        </w:rPr>
      </w:pPr>
    </w:p>
    <w:p w14:paraId="2028D417" w14:textId="595D2A81" w:rsidR="00C86878" w:rsidRPr="00975B5C" w:rsidRDefault="00C86878" w:rsidP="00C86878">
      <w:pPr>
        <w:spacing w:after="0"/>
        <w:jc w:val="both"/>
        <w:rPr>
          <w:rFonts w:ascii="Times New Roman" w:eastAsia="Times New Roman" w:hAnsi="Times New Roman"/>
          <w:sz w:val="24"/>
          <w:szCs w:val="24"/>
          <w:shd w:val="clear" w:color="auto" w:fill="FFFFFF"/>
        </w:rPr>
      </w:pPr>
    </w:p>
    <w:p w14:paraId="663480E3" w14:textId="77777777" w:rsidR="00C86878" w:rsidRPr="00975B5C" w:rsidRDefault="00C86878" w:rsidP="00C86878">
      <w:pPr>
        <w:spacing w:after="0"/>
        <w:jc w:val="both"/>
        <w:rPr>
          <w:rFonts w:ascii="Times New Roman" w:eastAsia="Times New Roman" w:hAnsi="Times New Roman"/>
          <w:sz w:val="24"/>
          <w:szCs w:val="24"/>
          <w:shd w:val="clear" w:color="auto" w:fill="FFFFFF"/>
        </w:rPr>
      </w:pPr>
    </w:p>
    <w:p w14:paraId="5881DBF7" w14:textId="77777777" w:rsidR="00C34DF3" w:rsidRPr="00975B5C" w:rsidRDefault="00C34DF3" w:rsidP="00C86878">
      <w:pPr>
        <w:spacing w:after="0"/>
        <w:jc w:val="both"/>
        <w:rPr>
          <w:rStyle w:val="spctbdy"/>
          <w:rFonts w:ascii="Times New Roman" w:hAnsi="Times New Roman"/>
          <w:b/>
          <w:color w:val="auto"/>
          <w:sz w:val="24"/>
          <w:szCs w:val="24"/>
        </w:rPr>
      </w:pPr>
      <w:r w:rsidRPr="00975B5C">
        <w:rPr>
          <w:rStyle w:val="spctttl1"/>
          <w:rFonts w:ascii="Times New Roman" w:eastAsia="Times New Roman" w:hAnsi="Times New Roman"/>
          <w:b w:val="0"/>
          <w:color w:val="auto"/>
          <w:sz w:val="24"/>
          <w:szCs w:val="24"/>
        </w:rPr>
        <w:t>I.</w:t>
      </w:r>
      <w:r w:rsidRPr="00975B5C">
        <w:rPr>
          <w:rFonts w:ascii="Times New Roman" w:eastAsia="Times New Roman" w:hAnsi="Times New Roman"/>
          <w:b/>
          <w:sz w:val="24"/>
          <w:szCs w:val="24"/>
          <w:shd w:val="clear" w:color="auto" w:fill="FFFFFF"/>
        </w:rPr>
        <w:t xml:space="preserve"> </w:t>
      </w:r>
      <w:r w:rsidRPr="00975B5C">
        <w:rPr>
          <w:rStyle w:val="spctbdy"/>
          <w:rFonts w:ascii="Times New Roman" w:eastAsia="Times New Roman" w:hAnsi="Times New Roman"/>
          <w:b/>
          <w:color w:val="auto"/>
          <w:sz w:val="24"/>
          <w:szCs w:val="24"/>
        </w:rPr>
        <w:t>Atribuţii generale</w:t>
      </w:r>
    </w:p>
    <w:p w14:paraId="08E07E2E" w14:textId="77777777" w:rsidR="00C34DF3" w:rsidRPr="00975B5C" w:rsidRDefault="00C34DF3" w:rsidP="00C86878">
      <w:pPr>
        <w:spacing w:after="0"/>
        <w:jc w:val="both"/>
        <w:rPr>
          <w:rFonts w:ascii="Times New Roman" w:hAnsi="Times New Roman"/>
          <w:sz w:val="24"/>
          <w:szCs w:val="24"/>
        </w:rPr>
      </w:pPr>
      <w:r w:rsidRPr="00975B5C">
        <w:rPr>
          <w:rStyle w:val="spctttl1"/>
          <w:rFonts w:ascii="Times New Roman" w:eastAsia="Times New Roman" w:hAnsi="Times New Roman"/>
          <w:color w:val="auto"/>
          <w:sz w:val="24"/>
          <w:szCs w:val="24"/>
        </w:rPr>
        <w:t>1.</w:t>
      </w:r>
      <w:r w:rsidRPr="00975B5C">
        <w:rPr>
          <w:rFonts w:ascii="Times New Roman" w:eastAsia="Times New Roman" w:hAnsi="Times New Roman"/>
          <w:sz w:val="24"/>
          <w:szCs w:val="24"/>
          <w:shd w:val="clear" w:color="auto" w:fill="FFFFFF"/>
        </w:rPr>
        <w:t xml:space="preserve"> </w:t>
      </w:r>
      <w:r w:rsidRPr="00975B5C">
        <w:rPr>
          <w:rStyle w:val="spctbdy"/>
          <w:rFonts w:ascii="Times New Roman" w:eastAsia="Times New Roman" w:hAnsi="Times New Roman"/>
          <w:color w:val="auto"/>
          <w:sz w:val="24"/>
          <w:szCs w:val="24"/>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27557052" w14:textId="7777777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pctttl1"/>
          <w:rFonts w:ascii="Times New Roman" w:eastAsia="Times New Roman" w:hAnsi="Times New Roman"/>
          <w:color w:val="auto"/>
          <w:sz w:val="24"/>
          <w:szCs w:val="24"/>
        </w:rPr>
        <w:t>2.</w:t>
      </w:r>
      <w:r w:rsidRPr="00975B5C">
        <w:rPr>
          <w:rFonts w:ascii="Times New Roman" w:eastAsia="Times New Roman" w:hAnsi="Times New Roman"/>
          <w:sz w:val="24"/>
          <w:szCs w:val="24"/>
          <w:shd w:val="clear" w:color="auto" w:fill="FFFFFF"/>
        </w:rPr>
        <w:t xml:space="preserve"> </w:t>
      </w:r>
      <w:r w:rsidRPr="00975B5C">
        <w:rPr>
          <w:rStyle w:val="spctbdy"/>
          <w:rFonts w:ascii="Times New Roman" w:eastAsia="Times New Roman" w:hAnsi="Times New Roman"/>
          <w:color w:val="auto"/>
          <w:sz w:val="24"/>
          <w:szCs w:val="24"/>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13C2C9D1" w14:textId="7777777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pctttl1"/>
          <w:rFonts w:ascii="Times New Roman" w:eastAsia="Times New Roman" w:hAnsi="Times New Roman"/>
          <w:color w:val="auto"/>
          <w:sz w:val="24"/>
          <w:szCs w:val="24"/>
        </w:rPr>
        <w:t>3.</w:t>
      </w:r>
      <w:r w:rsidRPr="00975B5C">
        <w:rPr>
          <w:rFonts w:ascii="Times New Roman" w:eastAsia="Times New Roman" w:hAnsi="Times New Roman"/>
          <w:sz w:val="24"/>
          <w:szCs w:val="24"/>
          <w:shd w:val="clear" w:color="auto" w:fill="FFFFFF"/>
        </w:rPr>
        <w:t xml:space="preserve"> </w:t>
      </w:r>
      <w:r w:rsidRPr="00975B5C">
        <w:rPr>
          <w:rStyle w:val="spctbdy"/>
          <w:rFonts w:ascii="Times New Roman" w:eastAsia="Times New Roman" w:hAnsi="Times New Roman"/>
          <w:color w:val="auto"/>
          <w:sz w:val="24"/>
          <w:szCs w:val="24"/>
        </w:rPr>
        <w:t>Răspunde de întreaga activitate financiar-contabilă a unităţii în calitatea sa de ordonator de credite şi coordonează direct compartimentul financiar-contabil.</w:t>
      </w:r>
    </w:p>
    <w:p w14:paraId="32C50A1A" w14:textId="7777777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pctttl1"/>
          <w:rFonts w:ascii="Times New Roman" w:eastAsia="Times New Roman" w:hAnsi="Times New Roman"/>
          <w:color w:val="auto"/>
          <w:sz w:val="24"/>
          <w:szCs w:val="24"/>
        </w:rPr>
        <w:t>4.</w:t>
      </w:r>
      <w:r w:rsidRPr="00975B5C">
        <w:rPr>
          <w:rFonts w:ascii="Times New Roman" w:eastAsia="Times New Roman" w:hAnsi="Times New Roman"/>
          <w:sz w:val="24"/>
          <w:szCs w:val="24"/>
          <w:shd w:val="clear" w:color="auto" w:fill="FFFFFF"/>
        </w:rPr>
        <w:t xml:space="preserve"> </w:t>
      </w:r>
      <w:r w:rsidRPr="00975B5C">
        <w:rPr>
          <w:rStyle w:val="spctbdy"/>
          <w:rFonts w:ascii="Times New Roman" w:eastAsia="Times New Roman" w:hAnsi="Times New Roman"/>
          <w:color w:val="auto"/>
          <w:sz w:val="24"/>
          <w:szCs w:val="24"/>
        </w:rPr>
        <w:t>Realizează activitatea de îndrumare şi control asupra activităţii întregului personal salariat al unităţii de învăţământ. Colaborează cu personalul cabinetului medical şi stomatologic.</w:t>
      </w:r>
    </w:p>
    <w:p w14:paraId="4C21639B" w14:textId="149483AA" w:rsidR="00C34DF3" w:rsidRPr="00975B5C" w:rsidRDefault="00C34DF3" w:rsidP="00BC1DF2">
      <w:pPr>
        <w:spacing w:after="0"/>
        <w:jc w:val="both"/>
        <w:rPr>
          <w:rStyle w:val="spctbdy"/>
          <w:rFonts w:ascii="Times New Roman" w:eastAsia="Times New Roman" w:hAnsi="Times New Roman"/>
          <w:color w:val="auto"/>
          <w:sz w:val="24"/>
          <w:szCs w:val="24"/>
        </w:rPr>
      </w:pPr>
      <w:r w:rsidRPr="00975B5C">
        <w:rPr>
          <w:rStyle w:val="spctttl1"/>
          <w:rFonts w:ascii="Times New Roman" w:eastAsia="Times New Roman" w:hAnsi="Times New Roman"/>
          <w:color w:val="auto"/>
          <w:sz w:val="24"/>
          <w:szCs w:val="24"/>
        </w:rPr>
        <w:t>5.</w:t>
      </w:r>
      <w:r w:rsidRPr="00975B5C">
        <w:rPr>
          <w:rFonts w:ascii="Times New Roman" w:eastAsia="Times New Roman" w:hAnsi="Times New Roman"/>
          <w:sz w:val="24"/>
          <w:szCs w:val="24"/>
          <w:shd w:val="clear" w:color="auto" w:fill="FFFFFF"/>
        </w:rPr>
        <w:t xml:space="preserve"> </w:t>
      </w:r>
      <w:r w:rsidRPr="00975B5C">
        <w:rPr>
          <w:rStyle w:val="spctbdy"/>
          <w:rFonts w:ascii="Times New Roman" w:eastAsia="Times New Roman" w:hAnsi="Times New Roman"/>
          <w:color w:val="auto"/>
          <w:sz w:val="24"/>
          <w:szCs w:val="24"/>
        </w:rPr>
        <w:t>Este preşedintele consiliului profesoral şi al consiliului de administraţie, în faţa cărora prezintă rapoarte anuale.</w:t>
      </w:r>
    </w:p>
    <w:p w14:paraId="2DD9F920" w14:textId="05FBFB62" w:rsidR="00BC1DF2" w:rsidRPr="00975B5C" w:rsidRDefault="00BC1DF2" w:rsidP="00BC1DF2">
      <w:pPr>
        <w:spacing w:after="0"/>
        <w:rPr>
          <w:rFonts w:ascii="Times New Roman" w:eastAsia="Times New Roman" w:hAnsi="Times New Roman"/>
          <w:sz w:val="24"/>
          <w:szCs w:val="24"/>
        </w:rPr>
      </w:pPr>
      <w:r w:rsidRPr="00975B5C">
        <w:rPr>
          <w:rFonts w:ascii="Times New Roman" w:eastAsia="Times New Roman" w:hAnsi="Times New Roman"/>
          <w:b/>
          <w:bCs/>
          <w:sz w:val="24"/>
          <w:szCs w:val="24"/>
        </w:rPr>
        <w:t>6.</w:t>
      </w:r>
      <w:r w:rsidRPr="00975B5C">
        <w:rPr>
          <w:rFonts w:ascii="Times New Roman" w:eastAsia="Times New Roman" w:hAnsi="Times New Roman"/>
          <w:sz w:val="24"/>
          <w:szCs w:val="24"/>
        </w:rPr>
        <w:t xml:space="preserve"> Realizarea diagnozei mediului educațional prin corelarea cu datele statistice. </w:t>
      </w:r>
    </w:p>
    <w:p w14:paraId="1E37033D" w14:textId="7E09FC85" w:rsidR="00BC1DF2" w:rsidRPr="00975B5C" w:rsidRDefault="00BC1DF2" w:rsidP="00BC1DF2">
      <w:pPr>
        <w:spacing w:after="0"/>
        <w:rPr>
          <w:rFonts w:ascii="Times New Roman" w:eastAsia="Times New Roman" w:hAnsi="Times New Roman"/>
          <w:sz w:val="24"/>
          <w:szCs w:val="24"/>
        </w:rPr>
      </w:pPr>
      <w:r w:rsidRPr="00975B5C">
        <w:rPr>
          <w:rFonts w:ascii="Times New Roman" w:eastAsia="Times New Roman" w:hAnsi="Times New Roman"/>
          <w:b/>
          <w:bCs/>
          <w:sz w:val="24"/>
          <w:szCs w:val="24"/>
        </w:rPr>
        <w:t>7.</w:t>
      </w:r>
      <w:r w:rsidRPr="00975B5C">
        <w:rPr>
          <w:rFonts w:ascii="Times New Roman" w:eastAsia="Times New Roman" w:hAnsi="Times New Roman"/>
          <w:sz w:val="24"/>
          <w:szCs w:val="24"/>
        </w:rPr>
        <w:t xml:space="preserve"> Elaborarea strategiei de dezvoltare a școlii în acord cu programul economico-social județean. </w:t>
      </w:r>
    </w:p>
    <w:p w14:paraId="5BAAA8B9" w14:textId="77777777" w:rsidR="00BC1DF2" w:rsidRPr="00975B5C" w:rsidRDefault="00BC1DF2" w:rsidP="00BC1DF2">
      <w:pPr>
        <w:autoSpaceDE w:val="0"/>
        <w:autoSpaceDN w:val="0"/>
        <w:adjustRightInd w:val="0"/>
        <w:spacing w:after="0"/>
        <w:jc w:val="both"/>
        <w:rPr>
          <w:rFonts w:ascii="Times New Roman" w:hAnsi="Times New Roman"/>
          <w:sz w:val="24"/>
          <w:szCs w:val="24"/>
          <w:lang w:val="ro-RO"/>
        </w:rPr>
      </w:pPr>
      <w:r w:rsidRPr="00975B5C">
        <w:rPr>
          <w:rFonts w:ascii="Times New Roman" w:hAnsi="Times New Roman"/>
          <w:sz w:val="24"/>
          <w:szCs w:val="24"/>
          <w:lang w:val="ro-RO"/>
        </w:rPr>
        <w:t>8. Asigură fluxul informațional la nivel de școală și parteneri prin proceduri privind comunicarea intra și inter instituțională.</w:t>
      </w:r>
    </w:p>
    <w:p w14:paraId="3D17A2B0" w14:textId="77777777" w:rsidR="00BC1DF2" w:rsidRPr="00975B5C" w:rsidRDefault="00BC1DF2" w:rsidP="00BC1DF2">
      <w:pPr>
        <w:autoSpaceDE w:val="0"/>
        <w:autoSpaceDN w:val="0"/>
        <w:adjustRightInd w:val="0"/>
        <w:spacing w:after="0"/>
        <w:jc w:val="both"/>
        <w:rPr>
          <w:rFonts w:ascii="Times New Roman" w:hAnsi="Times New Roman"/>
          <w:sz w:val="24"/>
          <w:szCs w:val="24"/>
          <w:lang w:val="ro-RO"/>
        </w:rPr>
      </w:pPr>
      <w:r w:rsidRPr="00975B5C">
        <w:rPr>
          <w:rFonts w:ascii="Times New Roman" w:hAnsi="Times New Roman"/>
          <w:sz w:val="24"/>
          <w:szCs w:val="24"/>
          <w:lang w:val="ro-RO"/>
        </w:rPr>
        <w:t>9. Asigură comunicarea cu părinții, parteneri educaționali, autorități locale și alte entități prin respectarea principiului transparenței și accesului la informații de interes public.</w:t>
      </w:r>
    </w:p>
    <w:p w14:paraId="4EC91FD7" w14:textId="77777777" w:rsidR="00BC1DF2" w:rsidRPr="00975B5C" w:rsidRDefault="00BC1DF2" w:rsidP="00BC1DF2">
      <w:pPr>
        <w:autoSpaceDE w:val="0"/>
        <w:autoSpaceDN w:val="0"/>
        <w:adjustRightInd w:val="0"/>
        <w:spacing w:after="0"/>
        <w:jc w:val="both"/>
        <w:rPr>
          <w:rFonts w:ascii="Times New Roman" w:hAnsi="Times New Roman"/>
          <w:sz w:val="24"/>
          <w:szCs w:val="24"/>
          <w:lang w:val="ro-RO"/>
        </w:rPr>
      </w:pPr>
      <w:r w:rsidRPr="00975B5C">
        <w:rPr>
          <w:rFonts w:ascii="Times New Roman" w:hAnsi="Times New Roman"/>
          <w:sz w:val="24"/>
          <w:szCs w:val="24"/>
          <w:lang w:val="ro-RO"/>
        </w:rPr>
        <w:t>10. Promovează imaginea școlii în comunitate printr-o paletă de marcheting bazată pe o atmosferă de încredere, corectitudine și transparență.</w:t>
      </w:r>
    </w:p>
    <w:p w14:paraId="14D75625" w14:textId="77777777" w:rsidR="00BC1DF2" w:rsidRPr="00975B5C" w:rsidRDefault="00BC1DF2" w:rsidP="00BC1DF2">
      <w:pPr>
        <w:autoSpaceDE w:val="0"/>
        <w:autoSpaceDN w:val="0"/>
        <w:adjustRightInd w:val="0"/>
        <w:spacing w:after="0"/>
        <w:jc w:val="both"/>
        <w:rPr>
          <w:rFonts w:ascii="Times New Roman" w:hAnsi="Times New Roman"/>
          <w:sz w:val="24"/>
          <w:szCs w:val="24"/>
          <w:lang w:val="ro-RO"/>
        </w:rPr>
      </w:pPr>
      <w:r w:rsidRPr="00975B5C">
        <w:rPr>
          <w:rFonts w:ascii="Times New Roman" w:hAnsi="Times New Roman"/>
          <w:sz w:val="24"/>
          <w:szCs w:val="24"/>
          <w:lang w:val="ro-RO"/>
        </w:rPr>
        <w:t>11. Coordonează elaborarea unui regulament specific, parte a regulamentului intern al unității de învățământ, pentru funcționarea cantinei și internatului (acolo unde există).</w:t>
      </w:r>
    </w:p>
    <w:p w14:paraId="208BCA3B" w14:textId="77777777" w:rsidR="00BC1DF2" w:rsidRPr="00975B5C" w:rsidRDefault="00BC1DF2" w:rsidP="00C86878">
      <w:pPr>
        <w:spacing w:after="0"/>
        <w:jc w:val="both"/>
        <w:rPr>
          <w:rFonts w:ascii="Times New Roman" w:eastAsia="Times New Roman" w:hAnsi="Times New Roman"/>
          <w:sz w:val="24"/>
          <w:szCs w:val="24"/>
          <w:shd w:val="clear" w:color="auto" w:fill="FFFFFF"/>
        </w:rPr>
      </w:pPr>
    </w:p>
    <w:p w14:paraId="37F71B2F" w14:textId="77777777" w:rsidR="00C34DF3" w:rsidRPr="00975B5C" w:rsidRDefault="00C34DF3" w:rsidP="00C86878">
      <w:pPr>
        <w:spacing w:after="0"/>
        <w:jc w:val="both"/>
        <w:rPr>
          <w:rStyle w:val="spctbdy"/>
          <w:rFonts w:ascii="Times New Roman" w:hAnsi="Times New Roman"/>
          <w:b/>
          <w:color w:val="auto"/>
          <w:sz w:val="24"/>
          <w:szCs w:val="24"/>
        </w:rPr>
      </w:pPr>
      <w:r w:rsidRPr="00975B5C">
        <w:rPr>
          <w:rStyle w:val="spctttl1"/>
          <w:rFonts w:ascii="Times New Roman" w:eastAsia="Times New Roman" w:hAnsi="Times New Roman"/>
          <w:b w:val="0"/>
          <w:color w:val="auto"/>
          <w:sz w:val="24"/>
          <w:szCs w:val="24"/>
        </w:rPr>
        <w:t>II.</w:t>
      </w:r>
      <w:r w:rsidRPr="00975B5C">
        <w:rPr>
          <w:rFonts w:ascii="Times New Roman" w:eastAsia="Times New Roman" w:hAnsi="Times New Roman"/>
          <w:b/>
          <w:sz w:val="24"/>
          <w:szCs w:val="24"/>
          <w:shd w:val="clear" w:color="auto" w:fill="FFFFFF"/>
        </w:rPr>
        <w:t xml:space="preserve"> </w:t>
      </w:r>
      <w:r w:rsidRPr="00975B5C">
        <w:rPr>
          <w:rStyle w:val="spctbdy"/>
          <w:rFonts w:ascii="Times New Roman" w:eastAsia="Times New Roman" w:hAnsi="Times New Roman"/>
          <w:b/>
          <w:color w:val="auto"/>
          <w:sz w:val="24"/>
          <w:szCs w:val="24"/>
        </w:rPr>
        <w:t>Atribuţii specifice</w:t>
      </w:r>
    </w:p>
    <w:p w14:paraId="1DDAA6CE" w14:textId="77777777" w:rsidR="00C34DF3" w:rsidRPr="00975B5C" w:rsidRDefault="00C34DF3" w:rsidP="00C86878">
      <w:pPr>
        <w:spacing w:after="0"/>
        <w:jc w:val="both"/>
        <w:rPr>
          <w:rStyle w:val="spctbdy"/>
          <w:rFonts w:ascii="Times New Roman" w:eastAsia="Times New Roman" w:hAnsi="Times New Roman"/>
          <w:b/>
          <w:color w:val="auto"/>
          <w:sz w:val="24"/>
          <w:szCs w:val="24"/>
        </w:rPr>
      </w:pPr>
      <w:r w:rsidRPr="00975B5C">
        <w:rPr>
          <w:rStyle w:val="spctttl1"/>
          <w:rFonts w:ascii="Times New Roman" w:eastAsia="Times New Roman" w:hAnsi="Times New Roman"/>
          <w:b w:val="0"/>
          <w:color w:val="auto"/>
          <w:sz w:val="24"/>
          <w:szCs w:val="24"/>
        </w:rPr>
        <w:t>1.</w:t>
      </w:r>
      <w:r w:rsidRPr="00975B5C">
        <w:rPr>
          <w:rFonts w:ascii="Times New Roman" w:eastAsia="Times New Roman" w:hAnsi="Times New Roman"/>
          <w:b/>
          <w:sz w:val="24"/>
          <w:szCs w:val="24"/>
          <w:shd w:val="clear" w:color="auto" w:fill="FFFFFF"/>
        </w:rPr>
        <w:t xml:space="preserve"> </w:t>
      </w:r>
      <w:r w:rsidRPr="00975B5C">
        <w:rPr>
          <w:rStyle w:val="spctbdy"/>
          <w:rFonts w:ascii="Times New Roman" w:eastAsia="Times New Roman" w:hAnsi="Times New Roman"/>
          <w:b/>
          <w:color w:val="auto"/>
          <w:sz w:val="24"/>
          <w:szCs w:val="24"/>
        </w:rPr>
        <w:t>În exercitarea funcţiei de conducere executivă:</w:t>
      </w:r>
    </w:p>
    <w:p w14:paraId="683DE04F" w14:textId="69FFBAE9" w:rsidR="00C34DF3" w:rsidRPr="00975B5C" w:rsidRDefault="00C34DF3" w:rsidP="00C86878">
      <w:pPr>
        <w:spacing w:after="0"/>
        <w:jc w:val="both"/>
        <w:rPr>
          <w:rFonts w:ascii="Times New Roman" w:hAnsi="Times New Roman"/>
          <w:sz w:val="24"/>
          <w:szCs w:val="24"/>
        </w:rPr>
      </w:pPr>
      <w:r w:rsidRPr="00975B5C">
        <w:rPr>
          <w:rStyle w:val="slitttl1"/>
          <w:rFonts w:ascii="Times New Roman" w:eastAsia="Times New Roman" w:hAnsi="Times New Roman"/>
          <w:color w:val="auto"/>
          <w:sz w:val="24"/>
          <w:szCs w:val="24"/>
          <w:specVanish w:val="0"/>
        </w:rPr>
        <w:t>a)</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este reprezentantul legal al unităţii de învăţământ, având obligaţia reprezentării şi apărării drepturilor şi intereselor legitime ale acesteia în raporturile cu autorităţile publice, instituţiile de orice natură, precum şi cu orice persoană juridică sau fizică, română sau străină;</w:t>
      </w:r>
    </w:p>
    <w:p w14:paraId="28D32EBC" w14:textId="12B2755B"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b)</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realizează conducerea executivă a unităţii de învăţământ şi organizează întreaga activitate educaţională;</w:t>
      </w:r>
    </w:p>
    <w:p w14:paraId="48B4BBB0" w14:textId="395659F0"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c)</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organizează şi este direct responsabil de aplicarea legislaţiei în vigoare, la nivelul unităţii de învăţământ;</w:t>
      </w:r>
    </w:p>
    <w:p w14:paraId="58911D29" w14:textId="40C51FB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d)</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asigură managementul strategic al unităţii de învăţământ, în colaborare cu autorităţile administraţiei publice locale, după consultarea partenerilor sociali şi a reprezentanţilor părinţilor şi elevilor;</w:t>
      </w:r>
    </w:p>
    <w:p w14:paraId="5218A002" w14:textId="655F3714"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e)</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asigură managementul operaţional al unităţii de învăţământ şi este direct responsabil de calitatea educaţiei furnizate de unitatea de învăţământ;</w:t>
      </w:r>
    </w:p>
    <w:p w14:paraId="15BF5F12" w14:textId="10D0D48F"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f)</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asigură corelarea obiectivelor specifice unităţii de învăţământ cu cele stabilite la nivel naţional şi local;</w:t>
      </w:r>
    </w:p>
    <w:p w14:paraId="69AEF00E" w14:textId="367720B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g)</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coordonează procesul de obţinere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autorizaţiilor şi avizelor legale necesare funcţionării unităţii de învăţământ;</w:t>
      </w:r>
    </w:p>
    <w:p w14:paraId="773C43F7" w14:textId="132E806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h)</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asigură aplicarea şi respectarea normelor de sănătate şi securitate în muncă;</w:t>
      </w:r>
    </w:p>
    <w:p w14:paraId="5E0856BC" w14:textId="7A01595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i)</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semnează parteneriate cu operatorii economici pentru asigurarea instruirii practice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elevilor;</w:t>
      </w:r>
    </w:p>
    <w:p w14:paraId="00F45BD1" w14:textId="20CD61F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lastRenderedPageBreak/>
        <w:t>j)</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inspectoratului şcolar;</w:t>
      </w:r>
    </w:p>
    <w:p w14:paraId="39731B85" w14:textId="0233B78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k)</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coordonează elaborarea </w:t>
      </w:r>
      <w:r w:rsidRPr="00975B5C">
        <w:rPr>
          <w:rStyle w:val="slitbdy"/>
          <w:rFonts w:ascii="Times New Roman" w:eastAsia="Times New Roman" w:hAnsi="Times New Roman"/>
          <w:b/>
          <w:sz w:val="24"/>
          <w:szCs w:val="24"/>
        </w:rPr>
        <w:t>proiectului de dezvoltare instituţională</w:t>
      </w:r>
      <w:r w:rsidRPr="00975B5C">
        <w:rPr>
          <w:rStyle w:val="slitbdy"/>
          <w:rFonts w:ascii="Times New Roman" w:eastAsia="Times New Roman" w:hAnsi="Times New Roman"/>
          <w:sz w:val="24"/>
          <w:szCs w:val="24"/>
        </w:rPr>
        <w:t xml:space="preserve"> a unităţii de învăţământ, prin care se stabileşte politica educaţională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acesteia;</w:t>
      </w:r>
    </w:p>
    <w:p w14:paraId="0FF398CF" w14:textId="15140FAF"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l)</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lansează proiecte de parteneriat cu unităţi de învăţământ similare din Uniunea Europeană sau din alte zone;</w:t>
      </w:r>
    </w:p>
    <w:p w14:paraId="0F39F3D3" w14:textId="3DAA600E"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m)</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solicită consiliului reprezentativ al părinţilor şi, după caz, consiliului local/consiliului judeţean şi consiliului reprezentativ al elevilor desemnarea reprezentanţilor lor în consiliul de administraţie al unităţii de învăţământ;</w:t>
      </w:r>
    </w:p>
    <w:p w14:paraId="3D4BA917" w14:textId="4C33BB66"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n)</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numeşte, prin decizie, componenţa comisiilor pentru examenele de corigenţe, amânări sau diferenţe;</w:t>
      </w:r>
    </w:p>
    <w:p w14:paraId="1AA29D1E" w14:textId="77A90860"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o)</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coordonează activităţile de pregătire organizate de cadrele didactice pentru elevii care participă la olimpiade, concursuri, competiţii sportive şi festivaluri naţionale şi internaţionale;</w:t>
      </w:r>
    </w:p>
    <w:p w14:paraId="6B723F7E" w14:textId="2AB3404A" w:rsidR="00C34DF3" w:rsidRPr="00975B5C" w:rsidRDefault="00C34DF3" w:rsidP="00C86878">
      <w:pPr>
        <w:spacing w:after="0"/>
        <w:jc w:val="both"/>
        <w:rPr>
          <w:rStyle w:val="slitbdy"/>
          <w:rFonts w:ascii="Times New Roman" w:eastAsia="Times New Roman" w:hAnsi="Times New Roman"/>
          <w:sz w:val="24"/>
          <w:szCs w:val="24"/>
        </w:rPr>
      </w:pPr>
      <w:r w:rsidRPr="00975B5C">
        <w:rPr>
          <w:rStyle w:val="slitttl1"/>
          <w:rFonts w:ascii="Times New Roman" w:eastAsia="Times New Roman" w:hAnsi="Times New Roman"/>
          <w:color w:val="auto"/>
          <w:sz w:val="24"/>
          <w:szCs w:val="24"/>
          <w:specVanish w:val="0"/>
        </w:rPr>
        <w:t>p)</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în exercitarea atribuţiilor şi a responsabilităţilor stabilite, directorul emite decizii şi note de serviciu.</w:t>
      </w:r>
    </w:p>
    <w:p w14:paraId="71EB4695" w14:textId="77777777" w:rsidR="00C86878" w:rsidRPr="00975B5C" w:rsidRDefault="00C86878" w:rsidP="00C86878">
      <w:pPr>
        <w:spacing w:after="0"/>
        <w:jc w:val="both"/>
        <w:rPr>
          <w:rFonts w:ascii="Times New Roman" w:eastAsia="Times New Roman" w:hAnsi="Times New Roman"/>
          <w:sz w:val="24"/>
          <w:szCs w:val="24"/>
          <w:shd w:val="clear" w:color="auto" w:fill="FFFFFF"/>
        </w:rPr>
      </w:pPr>
    </w:p>
    <w:p w14:paraId="18FABC70" w14:textId="77777777" w:rsidR="00C34DF3" w:rsidRPr="00975B5C" w:rsidRDefault="00C34DF3" w:rsidP="00C86878">
      <w:pPr>
        <w:spacing w:after="0"/>
        <w:jc w:val="both"/>
        <w:rPr>
          <w:rStyle w:val="spctbdy"/>
          <w:rFonts w:ascii="Times New Roman" w:hAnsi="Times New Roman"/>
          <w:b/>
          <w:color w:val="auto"/>
          <w:sz w:val="24"/>
          <w:szCs w:val="24"/>
        </w:rPr>
      </w:pPr>
      <w:r w:rsidRPr="00975B5C">
        <w:rPr>
          <w:rStyle w:val="spctttl1"/>
          <w:rFonts w:ascii="Times New Roman" w:eastAsia="Times New Roman" w:hAnsi="Times New Roman"/>
          <w:b w:val="0"/>
          <w:color w:val="auto"/>
          <w:sz w:val="24"/>
          <w:szCs w:val="24"/>
        </w:rPr>
        <w:t>2.</w:t>
      </w:r>
      <w:r w:rsidRPr="00975B5C">
        <w:rPr>
          <w:rFonts w:ascii="Times New Roman" w:eastAsia="Times New Roman" w:hAnsi="Times New Roman"/>
          <w:b/>
          <w:sz w:val="24"/>
          <w:szCs w:val="24"/>
          <w:shd w:val="clear" w:color="auto" w:fill="FFFFFF"/>
        </w:rPr>
        <w:t xml:space="preserve"> </w:t>
      </w:r>
      <w:r w:rsidRPr="00975B5C">
        <w:rPr>
          <w:rStyle w:val="spctbdy"/>
          <w:rFonts w:ascii="Times New Roman" w:eastAsia="Times New Roman" w:hAnsi="Times New Roman"/>
          <w:b/>
          <w:color w:val="auto"/>
          <w:sz w:val="24"/>
          <w:szCs w:val="24"/>
        </w:rPr>
        <w:t>În exercitarea funcţiei de angajator:</w:t>
      </w:r>
    </w:p>
    <w:p w14:paraId="661BCB4F" w14:textId="39B622A3" w:rsidR="00C34DF3" w:rsidRPr="00975B5C" w:rsidRDefault="00C34DF3" w:rsidP="00C86878">
      <w:pPr>
        <w:spacing w:after="0"/>
        <w:jc w:val="both"/>
        <w:rPr>
          <w:rFonts w:ascii="Times New Roman" w:hAnsi="Times New Roman"/>
          <w:sz w:val="24"/>
          <w:szCs w:val="24"/>
        </w:rPr>
      </w:pPr>
      <w:r w:rsidRPr="00975B5C">
        <w:rPr>
          <w:rStyle w:val="slitttl1"/>
          <w:rFonts w:ascii="Times New Roman" w:eastAsia="Times New Roman" w:hAnsi="Times New Roman"/>
          <w:color w:val="auto"/>
          <w:sz w:val="24"/>
          <w:szCs w:val="24"/>
          <w:specVanish w:val="0"/>
        </w:rPr>
        <w:t>a)</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angajează personalul din unitate prin încheierea contractului individual de muncă;</w:t>
      </w:r>
    </w:p>
    <w:p w14:paraId="53537F7F" w14:textId="1B5B9332"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b)</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întocmeşte, conform legii, fişele posturilor pentru personalul din subordine; răspunde de selecţia, angajarea, evaluarea periodică, salarizarea, formarea, motivarea şi încetarea raporturilor de muncă ale personalului din unitate, cu respectarea strictă a legislaţiei incidente, în vigoare;</w:t>
      </w:r>
    </w:p>
    <w:p w14:paraId="454F1742" w14:textId="232A9FAF"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c)</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propune consiliului de administraţie vacantarea posturilor, organizarea concursurilor pe post şi angajarea personalului;</w:t>
      </w:r>
    </w:p>
    <w:p w14:paraId="063C1CF1" w14:textId="353CD118"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d)</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 şi Cercetării;</w:t>
      </w:r>
    </w:p>
    <w:p w14:paraId="4B2EF47C" w14:textId="792E5B5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e)</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coordonează organizarea şi desfăşurarea concursului de ocupare a posturilor;</w:t>
      </w:r>
    </w:p>
    <w:p w14:paraId="636615F5" w14:textId="0273C9DE"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f)</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stabileşte atribuţiile coordonatorului pentru proiecte şi programe educative şcolare şi extraşcolare, în funcţie de specificul unităţii;</w:t>
      </w:r>
    </w:p>
    <w:p w14:paraId="5E653AD5" w14:textId="2F13FD6D"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g)</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aprobă concediile de odihnă ale personalului didactic de predare, didactic auxiliar şi administrativ, pe baza solicitărilor scrise ale acestora, conform </w:t>
      </w:r>
      <w:r w:rsidRPr="00975B5C">
        <w:rPr>
          <w:rStyle w:val="slitbdy"/>
          <w:rFonts w:ascii="Times New Roman" w:eastAsia="Times New Roman" w:hAnsi="Times New Roman"/>
          <w:sz w:val="24"/>
          <w:szCs w:val="24"/>
          <w:u w:val="single"/>
        </w:rPr>
        <w:t>Legii nr. 53/2003 - Codul muncii, republicată</w:t>
      </w:r>
      <w:r w:rsidRPr="00975B5C">
        <w:rPr>
          <w:rStyle w:val="slitbdy"/>
          <w:rFonts w:ascii="Times New Roman" w:eastAsia="Times New Roman" w:hAnsi="Times New Roman"/>
          <w:sz w:val="24"/>
          <w:szCs w:val="24"/>
        </w:rPr>
        <w:t>, cu modificările şi completările ulterioare, şi contractului colectiv de muncă aplicabil;</w:t>
      </w:r>
    </w:p>
    <w:p w14:paraId="6C8EED9E" w14:textId="2CEE05C9"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h)</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aprobă concediul fără plată şi zilele libere plătite, conform prevederilor legale şi ale contractului colectiv de muncă aplicabil, pentru întreg personalul, în condiţiile asigurării suplinirii activităţii acestora;</w:t>
      </w:r>
    </w:p>
    <w:p w14:paraId="423ECA59" w14:textId="4260A991"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i)</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coordonează realizarea planurilor de formare profesională în concordanţă cu prevederile </w:t>
      </w:r>
      <w:r w:rsidRPr="00975B5C">
        <w:rPr>
          <w:rStyle w:val="slitbdy"/>
          <w:rFonts w:ascii="Times New Roman" w:eastAsia="Times New Roman" w:hAnsi="Times New Roman"/>
          <w:sz w:val="24"/>
          <w:szCs w:val="24"/>
          <w:u w:val="single"/>
        </w:rPr>
        <w:t>Legii nr. 198/2023</w:t>
      </w:r>
      <w:r w:rsidRPr="00975B5C">
        <w:rPr>
          <w:rStyle w:val="slitbdy"/>
          <w:rFonts w:ascii="Times New Roman" w:eastAsia="Times New Roman" w:hAnsi="Times New Roman"/>
          <w:sz w:val="24"/>
          <w:szCs w:val="24"/>
        </w:rPr>
        <w:t xml:space="preserve">, cu modificările şi completările ulterioare, ale </w:t>
      </w:r>
      <w:r w:rsidRPr="00975B5C">
        <w:rPr>
          <w:rStyle w:val="slitbdy"/>
          <w:rFonts w:ascii="Times New Roman" w:eastAsia="Times New Roman" w:hAnsi="Times New Roman"/>
          <w:sz w:val="24"/>
          <w:szCs w:val="24"/>
          <w:u w:val="single"/>
        </w:rPr>
        <w:t>codului muncii</w:t>
      </w:r>
      <w:r w:rsidRPr="00975B5C">
        <w:rPr>
          <w:rStyle w:val="slitbdy"/>
          <w:rFonts w:ascii="Times New Roman" w:eastAsia="Times New Roman" w:hAnsi="Times New Roman"/>
          <w:sz w:val="24"/>
          <w:szCs w:val="24"/>
        </w:rPr>
        <w:t xml:space="preserve">, precum şi ale </w:t>
      </w:r>
      <w:r w:rsidRPr="00975B5C">
        <w:rPr>
          <w:rStyle w:val="slitbdy"/>
          <w:rFonts w:ascii="Times New Roman" w:eastAsia="Times New Roman" w:hAnsi="Times New Roman"/>
          <w:sz w:val="24"/>
          <w:szCs w:val="24"/>
          <w:u w:val="single"/>
        </w:rPr>
        <w:t>Metodologiei</w:t>
      </w:r>
      <w:r w:rsidRPr="00975B5C">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975B5C">
        <w:rPr>
          <w:rStyle w:val="slitbdy"/>
          <w:rFonts w:ascii="Times New Roman" w:eastAsia="Times New Roman" w:hAnsi="Times New Roman"/>
          <w:sz w:val="24"/>
          <w:szCs w:val="24"/>
          <w:u w:val="single"/>
        </w:rPr>
        <w:t>Hotărârea Guvernului nr. 970/2023</w:t>
      </w:r>
      <w:r w:rsidRPr="00975B5C">
        <w:rPr>
          <w:rStyle w:val="slitbdy"/>
          <w:rFonts w:ascii="Times New Roman" w:eastAsia="Times New Roman" w:hAnsi="Times New Roman"/>
          <w:sz w:val="24"/>
          <w:szCs w:val="24"/>
        </w:rPr>
        <w:t>, cu modificările şi completările ulterioare, şi propune aprobarea acestora de către consiliul de administraţie;</w:t>
      </w:r>
    </w:p>
    <w:p w14:paraId="7DE58D39" w14:textId="1155E656"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j)</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monitorizează implementarea planurilor de formare profesională a personalului didactic de predare, didactic auxiliar şi administrativ;</w:t>
      </w:r>
    </w:p>
    <w:p w14:paraId="6A67BC31" w14:textId="27722FB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lastRenderedPageBreak/>
        <w:t>k)</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aplică prevederile </w:t>
      </w:r>
      <w:r w:rsidRPr="00975B5C">
        <w:rPr>
          <w:rStyle w:val="slitbdy"/>
          <w:rFonts w:ascii="Times New Roman" w:eastAsia="Times New Roman" w:hAnsi="Times New Roman"/>
          <w:sz w:val="24"/>
          <w:szCs w:val="24"/>
          <w:u w:val="single"/>
        </w:rPr>
        <w:t>Metodologiei</w:t>
      </w:r>
      <w:r w:rsidRPr="00975B5C">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975B5C">
        <w:rPr>
          <w:rStyle w:val="slitbdy"/>
          <w:rFonts w:ascii="Times New Roman" w:eastAsia="Times New Roman" w:hAnsi="Times New Roman"/>
          <w:sz w:val="24"/>
          <w:szCs w:val="24"/>
          <w:u w:val="single"/>
        </w:rPr>
        <w:t>Hotărârea Guvernului nr. 970/2023</w:t>
      </w:r>
      <w:r w:rsidRPr="00975B5C">
        <w:rPr>
          <w:rStyle w:val="slitbdy"/>
          <w:rFonts w:ascii="Times New Roman" w:eastAsia="Times New Roman" w:hAnsi="Times New Roman"/>
          <w:sz w:val="24"/>
          <w:szCs w:val="24"/>
        </w:rPr>
        <w:t>, cu modificările şi completările ulterioare.</w:t>
      </w:r>
    </w:p>
    <w:p w14:paraId="28AB80A4" w14:textId="77777777" w:rsidR="00C34DF3" w:rsidRPr="00975B5C" w:rsidRDefault="00C34DF3" w:rsidP="00C86878">
      <w:pPr>
        <w:spacing w:after="0"/>
        <w:jc w:val="both"/>
        <w:rPr>
          <w:rStyle w:val="spctbdy"/>
          <w:rFonts w:ascii="Times New Roman" w:hAnsi="Times New Roman"/>
          <w:b/>
          <w:color w:val="auto"/>
          <w:sz w:val="24"/>
          <w:szCs w:val="24"/>
        </w:rPr>
      </w:pPr>
      <w:r w:rsidRPr="00975B5C">
        <w:rPr>
          <w:rStyle w:val="spctttl1"/>
          <w:rFonts w:ascii="Times New Roman" w:eastAsia="Times New Roman" w:hAnsi="Times New Roman"/>
          <w:b w:val="0"/>
          <w:color w:val="auto"/>
          <w:sz w:val="24"/>
          <w:szCs w:val="24"/>
        </w:rPr>
        <w:t>3.</w:t>
      </w:r>
      <w:r w:rsidRPr="00975B5C">
        <w:rPr>
          <w:rFonts w:ascii="Times New Roman" w:eastAsia="Times New Roman" w:hAnsi="Times New Roman"/>
          <w:b/>
          <w:sz w:val="24"/>
          <w:szCs w:val="24"/>
          <w:shd w:val="clear" w:color="auto" w:fill="FFFFFF"/>
        </w:rPr>
        <w:t xml:space="preserve"> </w:t>
      </w:r>
      <w:r w:rsidRPr="00975B5C">
        <w:rPr>
          <w:rStyle w:val="spctbdy"/>
          <w:rFonts w:ascii="Times New Roman" w:eastAsia="Times New Roman" w:hAnsi="Times New Roman"/>
          <w:b/>
          <w:color w:val="auto"/>
          <w:sz w:val="24"/>
          <w:szCs w:val="24"/>
        </w:rPr>
        <w:t>În exercitarea funcţiei de ordonator de credite:</w:t>
      </w:r>
    </w:p>
    <w:p w14:paraId="5672C913" w14:textId="629E0581" w:rsidR="00C34DF3" w:rsidRPr="00975B5C" w:rsidRDefault="00C34DF3" w:rsidP="00C86878">
      <w:pPr>
        <w:spacing w:after="0"/>
        <w:jc w:val="both"/>
        <w:rPr>
          <w:rFonts w:ascii="Times New Roman" w:hAnsi="Times New Roman"/>
          <w:sz w:val="24"/>
          <w:szCs w:val="24"/>
        </w:rPr>
      </w:pPr>
      <w:r w:rsidRPr="00975B5C">
        <w:rPr>
          <w:rStyle w:val="slitttl1"/>
          <w:rFonts w:ascii="Times New Roman" w:eastAsia="Times New Roman" w:hAnsi="Times New Roman"/>
          <w:color w:val="auto"/>
          <w:sz w:val="24"/>
          <w:szCs w:val="24"/>
          <w:specVanish w:val="0"/>
        </w:rPr>
        <w:t>a)</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propune în consiliul de administraţie, spre aprobare, proiectul de buget şi raportul de execuţie bugetară;</w:t>
      </w:r>
    </w:p>
    <w:p w14:paraId="0C98D245" w14:textId="6346074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b)</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încadrarea în bugetul aprobat al unităţii de învăţământ;</w:t>
      </w:r>
    </w:p>
    <w:p w14:paraId="5DC757EA" w14:textId="1091C101"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c)</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se preocupă de atragerea de resurse extrabugetare, cu respectarea prevederilor legale;</w:t>
      </w:r>
    </w:p>
    <w:p w14:paraId="43848459" w14:textId="42A5FC29"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d)</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realizarea, utilizarea, păstrarea, completarea şi modernizarea bazei materiale a unităţii de învăţământ;</w:t>
      </w:r>
    </w:p>
    <w:p w14:paraId="4DD62A17" w14:textId="74C77E98"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e)</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urmăreşte modul de încasare a veniturilor;</w:t>
      </w:r>
    </w:p>
    <w:p w14:paraId="2C199371" w14:textId="245074E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f)</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în ceea ce priveşte necesitatea, oportunitatea şi legalitatea angajării şi utilizării creditelor bugetare, în limita şi cu destinaţia aprobate prin bugetul propriu;</w:t>
      </w:r>
    </w:p>
    <w:p w14:paraId="6C3A1CC8" w14:textId="3DA24432"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g)</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integritatea şi buna funcţionare a bunurilor aflate în administrare;</w:t>
      </w:r>
    </w:p>
    <w:p w14:paraId="0C6F107B" w14:textId="151F106D"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h)</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organizarea şi ţinerea la zi a contabilităţii şi prezentarea la termen a bilanţurilor contabile şi a conturilor de execuţie bugetară.</w:t>
      </w:r>
    </w:p>
    <w:p w14:paraId="1BD800D9" w14:textId="77777777" w:rsidR="00C34DF3" w:rsidRPr="00975B5C" w:rsidRDefault="00C34DF3" w:rsidP="00C86878">
      <w:pPr>
        <w:spacing w:after="0"/>
        <w:jc w:val="both"/>
        <w:rPr>
          <w:rStyle w:val="spctbdy"/>
          <w:rFonts w:ascii="Times New Roman" w:hAnsi="Times New Roman"/>
          <w:b/>
          <w:color w:val="auto"/>
          <w:sz w:val="24"/>
          <w:szCs w:val="24"/>
        </w:rPr>
      </w:pPr>
      <w:r w:rsidRPr="00975B5C">
        <w:rPr>
          <w:rStyle w:val="spctttl1"/>
          <w:rFonts w:ascii="Times New Roman" w:eastAsia="Times New Roman" w:hAnsi="Times New Roman"/>
          <w:b w:val="0"/>
          <w:color w:val="auto"/>
          <w:sz w:val="24"/>
          <w:szCs w:val="24"/>
        </w:rPr>
        <w:t>4.</w:t>
      </w:r>
      <w:r w:rsidRPr="00975B5C">
        <w:rPr>
          <w:rFonts w:ascii="Times New Roman" w:eastAsia="Times New Roman" w:hAnsi="Times New Roman"/>
          <w:b/>
          <w:sz w:val="24"/>
          <w:szCs w:val="24"/>
          <w:shd w:val="clear" w:color="auto" w:fill="FFFFFF"/>
        </w:rPr>
        <w:t xml:space="preserve"> </w:t>
      </w:r>
      <w:r w:rsidRPr="00975B5C">
        <w:rPr>
          <w:rStyle w:val="spctbdy"/>
          <w:rFonts w:ascii="Times New Roman" w:eastAsia="Times New Roman" w:hAnsi="Times New Roman"/>
          <w:b/>
          <w:color w:val="auto"/>
          <w:sz w:val="24"/>
          <w:szCs w:val="24"/>
        </w:rPr>
        <w:t>Directorul unităţii de învăţământ îndeplineşte şi următoarele atribuţii:</w:t>
      </w:r>
    </w:p>
    <w:p w14:paraId="48A54738" w14:textId="63C5EC67" w:rsidR="00C34DF3" w:rsidRPr="00975B5C" w:rsidRDefault="00C34DF3" w:rsidP="00C86878">
      <w:pPr>
        <w:spacing w:after="0"/>
        <w:jc w:val="both"/>
        <w:rPr>
          <w:rFonts w:ascii="Times New Roman" w:hAnsi="Times New Roman"/>
          <w:sz w:val="24"/>
          <w:szCs w:val="24"/>
        </w:rPr>
      </w:pPr>
      <w:r w:rsidRPr="00975B5C">
        <w:rPr>
          <w:rStyle w:val="slitttl1"/>
          <w:rFonts w:ascii="Times New Roman" w:eastAsia="Times New Roman" w:hAnsi="Times New Roman"/>
          <w:color w:val="auto"/>
          <w:sz w:val="24"/>
          <w:szCs w:val="24"/>
          <w:specVanish w:val="0"/>
        </w:rPr>
        <w:t>a)</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propune inspectoratului şcolar, spre aprobare, proiectul planului de şcolarizare, avizat de consiliului de administraţie;</w:t>
      </w:r>
    </w:p>
    <w:p w14:paraId="07AA06A4" w14:textId="3B0B1E3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b)</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coordonează activitatea de elaborare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ofertei educaţionale a unităţii de învăţământ şi o propune spre aprobare consiliului de administraţie;</w:t>
      </w:r>
    </w:p>
    <w:p w14:paraId="20CD6625" w14:textId="3492BB9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c)</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02D4657F" w14:textId="7C332548"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d)</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propune consiliului de administraţie, spre aprobare, Regulamentul de organizare şi funcţionare a unităţii de învăţământ;</w:t>
      </w:r>
    </w:p>
    <w:p w14:paraId="29467AA0" w14:textId="512A3969"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e)</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stabileşte componenţa formaţiunilor de studiu în baza hotărârii consiliului de administraţie;</w:t>
      </w:r>
    </w:p>
    <w:p w14:paraId="0FDB1C87" w14:textId="5BE94D88"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f)</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elaborează proiectul de încadrare cu personal didactic de predare, precum şi schema de personal didactic auxiliar şi administrativ şi le supune, spre aprobare, consiliului de administraţie;</w:t>
      </w:r>
    </w:p>
    <w:p w14:paraId="63E22DB3" w14:textId="205032D3"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g)</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numeşte, după consultarea consiliului profesoral, în baza hotărârii consiliului de administraţie, profesorii diriginţi la clase, precum şi coordonatorul pentru proiecte şi programe educative şcolare şi extraşcolare;</w:t>
      </w:r>
    </w:p>
    <w:p w14:paraId="770010E1" w14:textId="3FBA8904"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h)</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numeşte cadrul didactic care face parte din consiliul clasei, ce poate prelua atribuţiile profesorului diriginte, în condiţiile în care acesta este indisponibil pentru o perioadă de timp, din motive obiective;</w:t>
      </w:r>
    </w:p>
    <w:p w14:paraId="5894744F" w14:textId="7227396A"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i)</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numeşte, în baza hotărârii consiliului de administraţie, coordonatorii structurilor care aparţin de unitatea de învăţământ, din rândul cadrelor didactice, de regulă, titulare, care îşi desfăşoară activitatea în structurile respective;</w:t>
      </w:r>
    </w:p>
    <w:p w14:paraId="523EDC2E" w14:textId="65D284FA"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j)</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stabileşte, prin decizie, componenţa comisiilor din cadrul unităţii de învăţământ, în baza hotărârii consiliului de administraţie;</w:t>
      </w:r>
    </w:p>
    <w:p w14:paraId="5091B69D" w14:textId="58445332"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k)</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coordonează comisia de întocmire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orarului şi îl propune spre aprobare consiliului de administraţie;</w:t>
      </w:r>
    </w:p>
    <w:p w14:paraId="01178014" w14:textId="50387FFA"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l)</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aprobă graficul serviciului pe şcoală al personalului didactic;</w:t>
      </w:r>
    </w:p>
    <w:p w14:paraId="7D9926F9" w14:textId="2292795B"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m)</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propune consiliului de administraţie, spre aprobare, calendarul activităţilor educative ale unităţii de învăţământ;</w:t>
      </w:r>
    </w:p>
    <w:p w14:paraId="777928FF" w14:textId="6846623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lastRenderedPageBreak/>
        <w:t>n)</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aprobă, prin decizie, regulamentele de funcţionare ale cercurilor, asociaţiilor ştiinţifice, tehnice, sportive şi cultural- artistice ale elevilor din unitatea de învăţământ în baza hotărârii consiliului de administraţie;</w:t>
      </w:r>
    </w:p>
    <w:p w14:paraId="7E26C4D4" w14:textId="0FCC2781"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o)</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elaborează instrumente interne de lucru, utilizate în activitatea de îndrumare, control şi evaluare a tuturor activităţilor care se desfăşoară în unitatea de învăţământ şi le supune spre aprobare consiliului de administraţie;</w:t>
      </w:r>
    </w:p>
    <w:p w14:paraId="305A0582" w14:textId="26143238"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p)</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asigură aplicarea planului de învăţământ, a programelor şcolare şi a metodologiei privind evaluarea rezultatelor şcolare;</w:t>
      </w:r>
    </w:p>
    <w:p w14:paraId="089215E3" w14:textId="6FD7443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q)</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de două ori pe an şcolar;</w:t>
      </w:r>
    </w:p>
    <w:p w14:paraId="675E47C8" w14:textId="3060E2D3"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r)</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monitorizează activitatea de formare continuă a personalului din unitate;</w:t>
      </w:r>
    </w:p>
    <w:p w14:paraId="26F4A4D7" w14:textId="0FEA8169"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s)</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monitorizează activitatea cadrelor didactice debutante şi sprijină integrarea acestora în colectivul unităţii de învăţământ;</w:t>
      </w:r>
    </w:p>
    <w:p w14:paraId="12649623" w14:textId="32735AEF"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t)</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consemnează zilnic în condica de prezenţă absenţele şi întârzierile la orele de </w:t>
      </w:r>
      <w:proofErr w:type="gramStart"/>
      <w:r w:rsidRPr="00975B5C">
        <w:rPr>
          <w:rStyle w:val="slitbdy"/>
          <w:rFonts w:ascii="Times New Roman" w:eastAsia="Times New Roman" w:hAnsi="Times New Roman"/>
          <w:sz w:val="24"/>
          <w:szCs w:val="24"/>
        </w:rPr>
        <w:t>curs</w:t>
      </w:r>
      <w:proofErr w:type="gramEnd"/>
      <w:r w:rsidRPr="00975B5C">
        <w:rPr>
          <w:rStyle w:val="slitbdy"/>
          <w:rFonts w:ascii="Times New Roman" w:eastAsia="Times New Roman" w:hAnsi="Times New Roman"/>
          <w:sz w:val="24"/>
          <w:szCs w:val="24"/>
        </w:rPr>
        <w:t xml:space="preserve"> ale personalului didactic de predare şi de instruire practică, precum şi întârzierile personalului didactic auxiliar şi administrativ de la programul de lucru;</w:t>
      </w:r>
    </w:p>
    <w:p w14:paraId="37E081E0" w14:textId="0E7448B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u)</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îşi asumă, alături de consiliul de administraţie, răspunderea publică pentru performanţele unităţii de învăţământ pe care o conduce;</w:t>
      </w:r>
    </w:p>
    <w:p w14:paraId="3AE33AF4" w14:textId="1E1719D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v)</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numeşte şi controlează personalul care răspunde de sigiliul unităţii de învăţământ;</w:t>
      </w:r>
    </w:p>
    <w:p w14:paraId="3A596E8B" w14:textId="7746C96E"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w)</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asigură arhivarea documentelor oficiale şi şcolare;</w:t>
      </w:r>
    </w:p>
    <w:p w14:paraId="13F2A46A" w14:textId="71AA84FB"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x)</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5E9A28C8" w14:textId="35BC937C"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y)</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5B1B7C49" w14:textId="1E72D118"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z)</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realizarea, utilizarea, păstrarea, completarea şi modernizarea bazei materiale şi sportive a unităţii de învăţământ, coordonează activitatea din internat şi de la cantină;</w:t>
      </w:r>
    </w:p>
    <w:p w14:paraId="487BF17B" w14:textId="35CC3F6A"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aa)</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întocmirea corectă şi la termen a statelor lunare de plată a drepturilor salariale;</w:t>
      </w:r>
    </w:p>
    <w:p w14:paraId="55EBEA47" w14:textId="77A99A19"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bb)</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asigurarea manualelor şcolare pentru elevii din învăţământul obligatoriu, conform prevederilor legale. Asigură personalului didactic condiţiile necesare pentru studierea şi alegerea manualelor pentru elevi;</w:t>
      </w:r>
    </w:p>
    <w:p w14:paraId="56878387" w14:textId="4089B40F"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cc)</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răspunde de stabilirea necesarului de burse şcolare şi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altor facilităţi la nivelul unităţii de învăţământ, conform legislaţiei în vigoare;</w:t>
      </w:r>
    </w:p>
    <w:p w14:paraId="27CDB4CD" w14:textId="7DCD6A67"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dd)</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răspunde de respectarea condiţiilor şi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exigenţelor privind normele de igienă şcolară, de protecţie şi securitate în muncă, de protecţie civilă şi de pază contra incendiilor, în unitatea de învăţământ;</w:t>
      </w:r>
    </w:p>
    <w:p w14:paraId="199DDF63" w14:textId="4C77F225"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ee)</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aplică sancţiuni pentru abaterile disciplinare săvârşite de personalul unităţii de învăţământ, în limita prevederilor legale în vigoare;</w:t>
      </w:r>
    </w:p>
    <w:p w14:paraId="588F944F" w14:textId="309151AE"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ff)</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aplică sancţiunile prevăzute de legislaţia în vigoare pentru abaterile disciplinare săvârşite de elevi;</w:t>
      </w:r>
    </w:p>
    <w:p w14:paraId="17396F25" w14:textId="51F74AB0"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gg)</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răspunde de transmiterea corectă şi la termen a datelor solicitate de inspectoratul şcolar;</w:t>
      </w:r>
    </w:p>
    <w:p w14:paraId="1169AD1F" w14:textId="16F930E9"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hh)</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comunică inspectorului şcolar general, în timpul cel mai scurt, orice situaţie de natură să afecteze procesul instructiv-educativ sau imaginea şcolii;</w:t>
      </w:r>
    </w:p>
    <w:p w14:paraId="1E23271A" w14:textId="70D60E7E"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lastRenderedPageBreak/>
        <w:t>ii)</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 xml:space="preserve">solicită consultanţă şi asistenţă juridică de la ISJ/ISMB pentru toate procesele sau alte situaţii/litigii în care este implicată unitatea de învăţământ şi are obligaţia de </w:t>
      </w:r>
      <w:proofErr w:type="gramStart"/>
      <w:r w:rsidRPr="00975B5C">
        <w:rPr>
          <w:rStyle w:val="slitbdy"/>
          <w:rFonts w:ascii="Times New Roman" w:eastAsia="Times New Roman" w:hAnsi="Times New Roman"/>
          <w:sz w:val="24"/>
          <w:szCs w:val="24"/>
        </w:rPr>
        <w:t>a</w:t>
      </w:r>
      <w:proofErr w:type="gramEnd"/>
      <w:r w:rsidRPr="00975B5C">
        <w:rPr>
          <w:rStyle w:val="slitbdy"/>
          <w:rFonts w:ascii="Times New Roman" w:eastAsia="Times New Roman" w:hAnsi="Times New Roman"/>
          <w:sz w:val="24"/>
          <w:szCs w:val="24"/>
        </w:rPr>
        <w:t xml:space="preserve"> asigura reprezentarea în instanţă;</w:t>
      </w:r>
    </w:p>
    <w:p w14:paraId="459FC3B2" w14:textId="5EF6EC49" w:rsidR="00C34DF3" w:rsidRPr="00975B5C" w:rsidRDefault="00C34DF3" w:rsidP="00C86878">
      <w:pPr>
        <w:spacing w:after="0"/>
        <w:jc w:val="both"/>
        <w:rPr>
          <w:rFonts w:ascii="Times New Roman" w:eastAsia="Times New Roman" w:hAnsi="Times New Roman"/>
          <w:sz w:val="24"/>
          <w:szCs w:val="24"/>
          <w:shd w:val="clear" w:color="auto" w:fill="FFFFFF"/>
        </w:rPr>
      </w:pPr>
      <w:r w:rsidRPr="00975B5C">
        <w:rPr>
          <w:rStyle w:val="slitttl1"/>
          <w:rFonts w:ascii="Times New Roman" w:eastAsia="Times New Roman" w:hAnsi="Times New Roman"/>
          <w:color w:val="auto"/>
          <w:sz w:val="24"/>
          <w:szCs w:val="24"/>
          <w:specVanish w:val="0"/>
        </w:rPr>
        <w:t>jj)</w:t>
      </w:r>
      <w:r w:rsidR="00C86878" w:rsidRPr="00975B5C">
        <w:rPr>
          <w:rStyle w:val="slitttl1"/>
          <w:rFonts w:ascii="Times New Roman" w:eastAsia="Times New Roman" w:hAnsi="Times New Roman"/>
          <w:color w:val="auto"/>
          <w:sz w:val="24"/>
          <w:szCs w:val="24"/>
          <w:specVanish w:val="0"/>
        </w:rPr>
        <w:t xml:space="preserve"> </w:t>
      </w:r>
      <w:r w:rsidRPr="00975B5C">
        <w:rPr>
          <w:rStyle w:val="slitbdy"/>
          <w:rFonts w:ascii="Times New Roman" w:eastAsia="Times New Roman" w:hAnsi="Times New Roman"/>
          <w:sz w:val="24"/>
          <w:szCs w:val="24"/>
        </w:rPr>
        <w:t>directorul îndeplineşte şi alte atribuţii stabilite de către consiliul de administraţie, potrivit legii, precum şi orice alte atribuţii ce rezultă din prevederile legale în vigoare şi contractele colective de muncă aplicabile.</w:t>
      </w:r>
    </w:p>
    <w:p w14:paraId="1D2366CC" w14:textId="77777777" w:rsidR="00C34DF3" w:rsidRPr="00975B5C" w:rsidRDefault="00C34DF3" w:rsidP="00C86878">
      <w:pPr>
        <w:pStyle w:val="spar"/>
        <w:spacing w:line="276" w:lineRule="auto"/>
        <w:ind w:left="0" w:firstLine="720"/>
        <w:jc w:val="both"/>
        <w:rPr>
          <w:shd w:val="clear" w:color="auto" w:fill="FFFFFF"/>
        </w:rPr>
      </w:pPr>
      <w:r w:rsidRPr="00975B5C">
        <w:rPr>
          <w:shd w:val="clear" w:color="auto" w:fill="FFFFFF"/>
        </w:rPr>
        <w:t>Pentru realizarea atribuţiilor sale, directorul se consultă cu reprezentanţii organizaţiilor sindicale reprezentative la nivel de sector de negociere colectivă învăţământ preuniversitar din unitatea de învăţământ şi/sau, după caz, cu reprezentanţii salariaţilor din unitatea de învăţământ, în conformitate cu prevederile legale.</w:t>
      </w:r>
    </w:p>
    <w:p w14:paraId="722B5F7F" w14:textId="77777777" w:rsidR="00C34DF3" w:rsidRPr="00975B5C" w:rsidRDefault="00C34DF3" w:rsidP="00C86878">
      <w:pPr>
        <w:pStyle w:val="spar"/>
        <w:spacing w:line="276" w:lineRule="auto"/>
        <w:ind w:left="0" w:firstLine="720"/>
        <w:jc w:val="both"/>
        <w:rPr>
          <w:shd w:val="clear" w:color="auto" w:fill="FFFFFF"/>
        </w:rPr>
      </w:pPr>
      <w:r w:rsidRPr="00975B5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6B2B95A2" w14:textId="77777777" w:rsidR="00BB5AEF" w:rsidRPr="00975B5C" w:rsidRDefault="00BB5AEF" w:rsidP="00C86878">
      <w:pPr>
        <w:jc w:val="both"/>
        <w:rPr>
          <w:rFonts w:ascii="Times New Roman" w:eastAsia="Times New Roman" w:hAnsi="Times New Roman"/>
          <w:sz w:val="24"/>
          <w:szCs w:val="24"/>
          <w:bdr w:val="none" w:sz="0" w:space="0" w:color="auto" w:frame="1"/>
          <w:shd w:val="clear" w:color="auto" w:fill="FFFFFF"/>
          <w:lang w:val="fr-FR"/>
        </w:rPr>
      </w:pPr>
    </w:p>
    <w:p w14:paraId="7179ECC5" w14:textId="77777777" w:rsidR="007A219D" w:rsidRPr="00975B5C" w:rsidRDefault="007A219D" w:rsidP="00C86878">
      <w:pPr>
        <w:spacing w:after="0"/>
        <w:ind w:left="720"/>
        <w:rPr>
          <w:rFonts w:ascii="Times New Roman" w:hAnsi="Times New Roman"/>
          <w:b/>
          <w:sz w:val="24"/>
          <w:szCs w:val="24"/>
        </w:rPr>
      </w:pPr>
      <w:r w:rsidRPr="00975B5C">
        <w:rPr>
          <w:rFonts w:ascii="Times New Roman" w:hAnsi="Times New Roman"/>
          <w:b/>
          <w:sz w:val="24"/>
          <w:szCs w:val="24"/>
        </w:rPr>
        <w:t xml:space="preserve">Inspector Școlar </w:t>
      </w:r>
      <w:proofErr w:type="gramStart"/>
      <w:r w:rsidRPr="00975B5C">
        <w:rPr>
          <w:rFonts w:ascii="Times New Roman" w:hAnsi="Times New Roman"/>
          <w:b/>
          <w:sz w:val="24"/>
          <w:szCs w:val="24"/>
        </w:rPr>
        <w:t xml:space="preserve">General,   </w:t>
      </w:r>
      <w:proofErr w:type="gramEnd"/>
      <w:r w:rsidRPr="00975B5C">
        <w:rPr>
          <w:rFonts w:ascii="Times New Roman" w:hAnsi="Times New Roman"/>
          <w:b/>
          <w:sz w:val="24"/>
          <w:szCs w:val="24"/>
        </w:rPr>
        <w:t xml:space="preserve">                                                             Director,</w:t>
      </w:r>
    </w:p>
    <w:p w14:paraId="6D7D4267" w14:textId="49AE4445" w:rsidR="007A219D" w:rsidRPr="00975B5C" w:rsidRDefault="007A219D" w:rsidP="00C86878">
      <w:pPr>
        <w:spacing w:after="0"/>
        <w:ind w:left="720"/>
        <w:rPr>
          <w:rFonts w:ascii="Times New Roman" w:hAnsi="Times New Roman"/>
          <w:sz w:val="24"/>
          <w:szCs w:val="24"/>
        </w:rPr>
      </w:pPr>
      <w:r w:rsidRPr="00975B5C">
        <w:rPr>
          <w:rFonts w:ascii="Times New Roman" w:hAnsi="Times New Roman"/>
          <w:b/>
          <w:sz w:val="24"/>
          <w:szCs w:val="24"/>
        </w:rPr>
        <w:t xml:space="preserve">      </w:t>
      </w:r>
      <w:r w:rsidR="00A114DA" w:rsidRPr="00975B5C">
        <w:rPr>
          <w:rFonts w:ascii="Times New Roman" w:hAnsi="Times New Roman"/>
          <w:b/>
          <w:sz w:val="24"/>
          <w:szCs w:val="24"/>
        </w:rPr>
        <w:tab/>
      </w:r>
      <w:r w:rsidR="00A114DA" w:rsidRPr="00975B5C">
        <w:rPr>
          <w:rFonts w:ascii="Times New Roman" w:hAnsi="Times New Roman"/>
          <w:b/>
          <w:sz w:val="24"/>
          <w:szCs w:val="24"/>
        </w:rPr>
        <w:tab/>
      </w:r>
      <w:r w:rsidR="00A114DA" w:rsidRPr="00975B5C">
        <w:rPr>
          <w:rFonts w:ascii="Times New Roman" w:hAnsi="Times New Roman"/>
          <w:b/>
          <w:sz w:val="24"/>
          <w:szCs w:val="24"/>
        </w:rPr>
        <w:tab/>
      </w:r>
      <w:r w:rsidRPr="00975B5C">
        <w:rPr>
          <w:rFonts w:ascii="Times New Roman" w:hAnsi="Times New Roman"/>
          <w:b/>
          <w:sz w:val="24"/>
          <w:szCs w:val="24"/>
        </w:rPr>
        <w:t xml:space="preserve">                                         </w:t>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sz w:val="24"/>
          <w:szCs w:val="24"/>
        </w:rPr>
        <w:t>Nume, prenume:</w:t>
      </w:r>
    </w:p>
    <w:p w14:paraId="01CD7837" w14:textId="0CDF85B9" w:rsidR="0028413A" w:rsidRPr="00975B5C" w:rsidRDefault="0028413A" w:rsidP="00C86878">
      <w:pPr>
        <w:spacing w:after="0"/>
        <w:ind w:left="720"/>
        <w:rPr>
          <w:rFonts w:ascii="Times New Roman" w:hAnsi="Times New Roman"/>
          <w:sz w:val="24"/>
          <w:szCs w:val="24"/>
        </w:rPr>
      </w:pP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Pr="00975B5C">
        <w:rPr>
          <w:rFonts w:ascii="Times New Roman" w:hAnsi="Times New Roman"/>
          <w:b/>
          <w:sz w:val="24"/>
          <w:szCs w:val="24"/>
        </w:rPr>
        <w:tab/>
      </w:r>
      <w:r w:rsidR="00776786" w:rsidRPr="00975B5C">
        <w:rPr>
          <w:rFonts w:ascii="Times New Roman" w:hAnsi="Times New Roman"/>
          <w:sz w:val="24"/>
          <w:szCs w:val="24"/>
        </w:rPr>
        <w:t>……………………</w:t>
      </w:r>
    </w:p>
    <w:p w14:paraId="4BCCE2DE" w14:textId="20090E22" w:rsidR="007A219D" w:rsidRPr="00975B5C" w:rsidRDefault="007A219D" w:rsidP="00C86878">
      <w:pPr>
        <w:spacing w:after="0"/>
        <w:ind w:left="720"/>
        <w:rPr>
          <w:rFonts w:ascii="Times New Roman" w:hAnsi="Times New Roman"/>
          <w:sz w:val="24"/>
          <w:szCs w:val="24"/>
        </w:rPr>
      </w:pPr>
      <w:r w:rsidRPr="00975B5C">
        <w:rPr>
          <w:rFonts w:ascii="Times New Roman" w:hAnsi="Times New Roman"/>
          <w:sz w:val="24"/>
          <w:szCs w:val="24"/>
        </w:rPr>
        <w:t xml:space="preserve">                           </w:t>
      </w:r>
      <w:r w:rsidRPr="00975B5C">
        <w:rPr>
          <w:rFonts w:ascii="Times New Roman" w:hAnsi="Times New Roman"/>
          <w:sz w:val="24"/>
          <w:szCs w:val="24"/>
        </w:rPr>
        <w:tab/>
      </w:r>
      <w:r w:rsidRPr="00975B5C">
        <w:rPr>
          <w:rFonts w:ascii="Times New Roman" w:hAnsi="Times New Roman"/>
          <w:sz w:val="24"/>
          <w:szCs w:val="24"/>
        </w:rPr>
        <w:tab/>
      </w:r>
      <w:r w:rsidRPr="00975B5C">
        <w:rPr>
          <w:rFonts w:ascii="Times New Roman" w:hAnsi="Times New Roman"/>
          <w:sz w:val="24"/>
          <w:szCs w:val="24"/>
        </w:rPr>
        <w:tab/>
      </w:r>
      <w:r w:rsidRPr="00975B5C">
        <w:rPr>
          <w:rFonts w:ascii="Times New Roman" w:hAnsi="Times New Roman"/>
          <w:sz w:val="24"/>
          <w:szCs w:val="24"/>
        </w:rPr>
        <w:tab/>
      </w:r>
      <w:r w:rsidRPr="00975B5C">
        <w:rPr>
          <w:rFonts w:ascii="Times New Roman" w:hAnsi="Times New Roman"/>
          <w:sz w:val="24"/>
          <w:szCs w:val="24"/>
        </w:rPr>
        <w:tab/>
      </w:r>
      <w:r w:rsidRPr="00975B5C">
        <w:rPr>
          <w:rFonts w:ascii="Times New Roman" w:hAnsi="Times New Roman"/>
          <w:sz w:val="24"/>
          <w:szCs w:val="24"/>
        </w:rPr>
        <w:tab/>
      </w:r>
      <w:r w:rsidRPr="00975B5C">
        <w:rPr>
          <w:rFonts w:ascii="Times New Roman" w:hAnsi="Times New Roman"/>
          <w:sz w:val="24"/>
          <w:szCs w:val="24"/>
        </w:rPr>
        <w:tab/>
        <w:t>Semnătura:</w:t>
      </w:r>
    </w:p>
    <w:p w14:paraId="0E282ED3" w14:textId="77777777" w:rsidR="007A219D" w:rsidRPr="00975B5C" w:rsidRDefault="007A219D" w:rsidP="00C86878">
      <w:pPr>
        <w:spacing w:after="0"/>
        <w:ind w:left="720"/>
        <w:rPr>
          <w:rFonts w:ascii="Times New Roman" w:hAnsi="Times New Roman"/>
          <w:b/>
          <w:sz w:val="24"/>
          <w:szCs w:val="24"/>
        </w:rPr>
      </w:pPr>
      <w:r w:rsidRPr="00975B5C">
        <w:rPr>
          <w:rFonts w:ascii="Times New Roman" w:hAnsi="Times New Roman"/>
          <w:b/>
          <w:sz w:val="24"/>
          <w:szCs w:val="24"/>
        </w:rPr>
        <w:t xml:space="preserve"> </w:t>
      </w:r>
    </w:p>
    <w:p w14:paraId="369915C4" w14:textId="509247AA" w:rsidR="007A219D" w:rsidRPr="00975B5C" w:rsidRDefault="007A219D" w:rsidP="00C86878">
      <w:pPr>
        <w:spacing w:after="0"/>
        <w:ind w:left="720"/>
        <w:rPr>
          <w:rFonts w:ascii="Times New Roman" w:hAnsi="Times New Roman"/>
          <w:b/>
          <w:sz w:val="24"/>
          <w:szCs w:val="24"/>
        </w:rPr>
      </w:pPr>
      <w:r w:rsidRPr="00975B5C">
        <w:rPr>
          <w:rFonts w:ascii="Times New Roman" w:hAnsi="Times New Roman"/>
          <w:b/>
          <w:sz w:val="24"/>
          <w:szCs w:val="24"/>
        </w:rPr>
        <w:t xml:space="preserve">                                                                                                            Data: </w:t>
      </w:r>
    </w:p>
    <w:p w14:paraId="29E4D420" w14:textId="77777777" w:rsidR="007A219D" w:rsidRPr="00975B5C" w:rsidRDefault="007A219D" w:rsidP="00C86878">
      <w:pPr>
        <w:spacing w:after="0"/>
        <w:ind w:left="720"/>
        <w:rPr>
          <w:rFonts w:ascii="Times New Roman" w:hAnsi="Times New Roman"/>
          <w:sz w:val="24"/>
          <w:szCs w:val="24"/>
        </w:rPr>
      </w:pPr>
    </w:p>
    <w:bookmarkEnd w:id="0"/>
    <w:p w14:paraId="497D0207" w14:textId="0EE49021" w:rsidR="00785950" w:rsidRPr="00975B5C" w:rsidRDefault="00785950" w:rsidP="00C86878">
      <w:pPr>
        <w:ind w:left="720"/>
        <w:jc w:val="both"/>
        <w:rPr>
          <w:rFonts w:ascii="Times New Roman" w:hAnsi="Times New Roman"/>
          <w:sz w:val="24"/>
          <w:szCs w:val="24"/>
        </w:rPr>
      </w:pPr>
    </w:p>
    <w:sectPr w:rsidR="00785950" w:rsidRPr="00975B5C" w:rsidSect="00A114DA">
      <w:footerReference w:type="default" r:id="rId8"/>
      <w:headerReference w:type="first" r:id="rId9"/>
      <w:footerReference w:type="first" r:id="rId10"/>
      <w:pgSz w:w="11907" w:h="16839" w:code="9"/>
      <w:pgMar w:top="950" w:right="708" w:bottom="709" w:left="153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8C3D5" w14:textId="77777777" w:rsidR="00B02ABC" w:rsidRDefault="00B02ABC" w:rsidP="00E160F0">
      <w:pPr>
        <w:spacing w:after="0" w:line="240" w:lineRule="auto"/>
      </w:pPr>
      <w:r>
        <w:separator/>
      </w:r>
    </w:p>
  </w:endnote>
  <w:endnote w:type="continuationSeparator" w:id="0">
    <w:p w14:paraId="54BE50D5" w14:textId="77777777" w:rsidR="00B02ABC" w:rsidRDefault="00B02ABC"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346422"/>
      <w:docPartObj>
        <w:docPartGallery w:val="Page Numbers (Bottom of Page)"/>
        <w:docPartUnique/>
      </w:docPartObj>
    </w:sdtPr>
    <w:sdtEndPr>
      <w:rPr>
        <w:noProof/>
      </w:rPr>
    </w:sdtEndPr>
    <w:sdtContent>
      <w:p w14:paraId="47101C71" w14:textId="57074364" w:rsidR="000331B3" w:rsidRDefault="000331B3">
        <w:pPr>
          <w:pStyle w:val="Footer"/>
          <w:jc w:val="center"/>
        </w:pPr>
        <w:r>
          <w:fldChar w:fldCharType="begin"/>
        </w:r>
        <w:r>
          <w:instrText xml:space="preserve"> PAGE   \* MERGEFORMAT </w:instrText>
        </w:r>
        <w:r>
          <w:fldChar w:fldCharType="separate"/>
        </w:r>
        <w:r w:rsidR="00E15D8F">
          <w:rPr>
            <w:noProof/>
          </w:rPr>
          <w:t>2</w:t>
        </w:r>
        <w:r>
          <w:rPr>
            <w:noProof/>
          </w:rPr>
          <w:fldChar w:fldCharType="end"/>
        </w:r>
      </w:p>
    </w:sdtContent>
  </w:sdt>
  <w:p w14:paraId="43B66366" w14:textId="77777777" w:rsidR="000331B3" w:rsidRDefault="00033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943F" w14:textId="77777777" w:rsidR="00651563" w:rsidRPr="00E15D8F" w:rsidRDefault="00B02ABC" w:rsidP="00651563">
    <w:pPr>
      <w:pStyle w:val="Footer"/>
      <w:ind w:left="6521"/>
      <w:jc w:val="right"/>
      <w:rPr>
        <w:rFonts w:ascii="Times New Roman" w:hAnsi="Times New Roman"/>
        <w:color w:val="0F243E"/>
        <w:sz w:val="18"/>
        <w:szCs w:val="18"/>
      </w:rPr>
    </w:pPr>
    <w:bookmarkStart w:id="3" w:name="_Hlk192429796"/>
    <w:r>
      <w:rPr>
        <w:rFonts w:ascii="Times New Roman" w:hAnsi="Times New Roman"/>
        <w:color w:val="0F243E"/>
        <w:sz w:val="18"/>
        <w:szCs w:val="18"/>
      </w:rPr>
      <w:pict w14:anchorId="4562CDCA">
        <v:rect id="_x0000_i1025" style="width:0;height:1.5pt" o:hralign="center" o:hrstd="t" o:hr="t" fillcolor="gray" stroked="f"/>
      </w:pict>
    </w:r>
  </w:p>
  <w:p w14:paraId="3EAD3B3C" w14:textId="6B9F66FF" w:rsidR="00651563" w:rsidRPr="00E15D8F" w:rsidRDefault="00651563" w:rsidP="00A114DA">
    <w:pPr>
      <w:pStyle w:val="Footer"/>
      <w:ind w:left="6521"/>
      <w:jc w:val="center"/>
      <w:rPr>
        <w:rFonts w:ascii="Times New Roman" w:hAnsi="Times New Roman"/>
        <w:color w:val="0F243E"/>
        <w:sz w:val="18"/>
        <w:szCs w:val="18"/>
        <w:lang w:val="it-IT"/>
      </w:rPr>
    </w:pPr>
    <w:r w:rsidRPr="00E15D8F">
      <w:rPr>
        <w:rFonts w:ascii="Times New Roman" w:hAnsi="Times New Roman"/>
        <w:color w:val="0F243E"/>
        <w:sz w:val="18"/>
        <w:szCs w:val="18"/>
        <w:lang w:val="it-IT"/>
      </w:rPr>
      <w:t>Str. Arge</w:t>
    </w:r>
    <w:r w:rsidRPr="00E15D8F">
      <w:rPr>
        <w:rFonts w:ascii="Times New Roman" w:hAnsi="Times New Roman"/>
        <w:color w:val="0F243E"/>
        <w:sz w:val="18"/>
        <w:szCs w:val="18"/>
        <w:lang w:val="ro-RO"/>
      </w:rPr>
      <w:t>ș</w:t>
    </w:r>
    <w:r w:rsidRPr="00E15D8F">
      <w:rPr>
        <w:rFonts w:ascii="Times New Roman" w:hAnsi="Times New Roman"/>
        <w:color w:val="0F243E"/>
        <w:sz w:val="18"/>
        <w:szCs w:val="18"/>
        <w:lang w:val="it-IT"/>
      </w:rPr>
      <w:t xml:space="preserve"> nr. 24, Cluj - Napoca</w:t>
    </w:r>
  </w:p>
  <w:p w14:paraId="16C63A80" w14:textId="11CAC1D1"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lang w:val="it-IT"/>
      </w:rPr>
      <w:tab/>
      <w:t xml:space="preserve">                                                                                                                                                </w:t>
    </w:r>
    <w:r w:rsidR="00651563" w:rsidRPr="00E15D8F">
      <w:rPr>
        <w:rFonts w:ascii="Times New Roman" w:hAnsi="Times New Roman"/>
        <w:color w:val="0F243E"/>
        <w:sz w:val="18"/>
        <w:szCs w:val="18"/>
      </w:rPr>
      <w:t>Tel:    +40 (0) 264 590 778</w:t>
    </w:r>
  </w:p>
  <w:p w14:paraId="4DBF01D6" w14:textId="29A7E396"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rPr>
      <w:tab/>
      <w:t xml:space="preserve">                                                                                                                                                </w:t>
    </w:r>
    <w:r w:rsidR="00651563" w:rsidRPr="00E15D8F">
      <w:rPr>
        <w:rFonts w:ascii="Times New Roman" w:hAnsi="Times New Roman"/>
        <w:color w:val="0F243E"/>
        <w:sz w:val="18"/>
        <w:szCs w:val="18"/>
      </w:rPr>
      <w:t>Fax:   +40 (0) 264 592 832</w:t>
    </w:r>
  </w:p>
  <w:p w14:paraId="0A3C8F1A" w14:textId="12109FD6" w:rsidR="00367747" w:rsidRPr="00E15D8F" w:rsidRDefault="00B02ABC" w:rsidP="00651563">
    <w:pPr>
      <w:pStyle w:val="Footer"/>
      <w:ind w:left="6521"/>
      <w:jc w:val="center"/>
      <w:rPr>
        <w:rFonts w:ascii="Times New Roman" w:hAnsi="Times New Roman"/>
        <w:color w:val="0F243E"/>
        <w:sz w:val="18"/>
        <w:szCs w:val="18"/>
        <w:lang w:val="fr-FR"/>
      </w:rPr>
    </w:pPr>
    <w:hyperlink r:id="rId1" w:history="1">
      <w:r w:rsidR="00A114DA" w:rsidRPr="000F2FB9">
        <w:rPr>
          <w:rStyle w:val="Hyperlink"/>
          <w:rFonts w:ascii="Times New Roman" w:hAnsi="Times New Roman"/>
          <w:sz w:val="18"/>
          <w:szCs w:val="18"/>
        </w:rPr>
        <w:t>www.isjcj.ro</w:t>
      </w:r>
    </w:hyperlink>
    <w:r w:rsidR="00651563" w:rsidRPr="00E15D8F">
      <w:rPr>
        <w:rFonts w:ascii="Times New Roman" w:hAnsi="Times New Roman"/>
        <w:color w:val="0F243E"/>
        <w:sz w:val="18"/>
        <w:szCs w:val="18"/>
      </w:rPr>
      <w:t xml:space="preserve"> , </w:t>
    </w:r>
    <w:hyperlink r:id="rId2" w:history="1">
      <w:r w:rsidR="00651563" w:rsidRPr="00E15D8F">
        <w:rPr>
          <w:rStyle w:val="Hyperlink"/>
          <w:rFonts w:ascii="Times New Roman" w:hAnsi="Times New Roman"/>
          <w:sz w:val="18"/>
          <w:szCs w:val="18"/>
        </w:rPr>
        <w:t>contact@isjcj.ro</w:t>
      </w:r>
    </w:hyperlink>
    <w:bookmarkEnd w:id="3"/>
  </w:p>
  <w:p w14:paraId="504A84BA" w14:textId="77777777" w:rsidR="00367747" w:rsidRPr="00E47648"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687F1" w14:textId="77777777" w:rsidR="00B02ABC" w:rsidRDefault="00B02ABC" w:rsidP="00E160F0">
      <w:pPr>
        <w:spacing w:after="0" w:line="240" w:lineRule="auto"/>
      </w:pPr>
      <w:r>
        <w:separator/>
      </w:r>
    </w:p>
  </w:footnote>
  <w:footnote w:type="continuationSeparator" w:id="0">
    <w:p w14:paraId="041A7333" w14:textId="77777777" w:rsidR="00B02ABC" w:rsidRDefault="00B02ABC"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285E96C9" w:rsidR="00045B59" w:rsidRDefault="00367747" w:rsidP="00045B59">
    <w:pPr>
      <w:pStyle w:val="NormalWeb"/>
      <w:spacing w:before="0" w:beforeAutospacing="0" w:after="0" w:afterAutospacing="0"/>
      <w:rPr>
        <w:rFonts w:ascii="Palatino Linotype" w:hAnsi="Palatino Linotype"/>
        <w:color w:val="0F243E"/>
      </w:rPr>
    </w:pPr>
    <w:r w:rsidRPr="00745B5B">
      <w:rPr>
        <w:rFonts w:ascii="Palatino Linotype" w:hAnsi="Palatino Linotype"/>
        <w:color w:val="0F243E"/>
      </w:rPr>
      <w:t xml:space="preserve"> </w:t>
    </w:r>
    <w:r w:rsidR="00045B59">
      <w:rPr>
        <w:rFonts w:ascii="Palatino Linotype" w:hAnsi="Palatino Linotype"/>
        <w:color w:val="0F243E"/>
      </w:rPr>
      <w:t xml:space="preserve">            </w:t>
    </w:r>
  </w:p>
  <w:p w14:paraId="52787822" w14:textId="77777777" w:rsidR="00651563" w:rsidRDefault="00651563" w:rsidP="00651563">
    <w:pPr>
      <w:pStyle w:val="Header"/>
      <w:rPr>
        <w:rFonts w:ascii="Palatino Linotype" w:hAnsi="Palatino Linotype"/>
        <w:color w:val="0F243E"/>
        <w:sz w:val="24"/>
        <w:szCs w:val="24"/>
      </w:rPr>
    </w:pPr>
    <w:bookmarkStart w:id="1" w:name="_Hlk192429835"/>
    <w:bookmarkStart w:id="2" w:name="_Hlk192429836"/>
    <w:r>
      <w:rPr>
        <w:rFonts w:ascii="Palatino Linotype" w:hAnsi="Palatino Linotype"/>
        <w:noProof/>
        <w:color w:val="0F243E"/>
        <w:sz w:val="26"/>
      </w:rPr>
      <w:drawing>
        <wp:anchor distT="0" distB="0" distL="114300" distR="114300" simplePos="0" relativeHeight="251661824" behindDoc="1" locked="0" layoutInCell="1" allowOverlap="1" wp14:anchorId="72A59C8C" wp14:editId="5673A2CA">
          <wp:simplePos x="0" y="0"/>
          <wp:positionH relativeFrom="column">
            <wp:posOffset>3568700</wp:posOffset>
          </wp:positionH>
          <wp:positionV relativeFrom="paragraph">
            <wp:posOffset>-160655</wp:posOffset>
          </wp:positionV>
          <wp:extent cx="2753995" cy="1082675"/>
          <wp:effectExtent l="0" t="0" r="8255" b="3175"/>
          <wp:wrapThrough wrapText="bothSides">
            <wp:wrapPolygon edited="0">
              <wp:start x="0" y="0"/>
              <wp:lineTo x="0" y="21283"/>
              <wp:lineTo x="21515" y="21283"/>
              <wp:lineTo x="21515"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rFonts w:ascii="Palatino Linotype" w:hAnsi="Palatino Linotype"/>
        <w:noProof/>
        <w:color w:val="0F243E"/>
        <w:sz w:val="26"/>
      </w:rPr>
      <mc:AlternateContent>
        <mc:Choice Requires="wps">
          <w:drawing>
            <wp:anchor distT="0" distB="0" distL="114300" distR="114300" simplePos="0" relativeHeight="251658752" behindDoc="0" locked="0" layoutInCell="1" allowOverlap="1" wp14:anchorId="2D390A02" wp14:editId="0041B46A">
              <wp:simplePos x="0" y="0"/>
              <wp:positionH relativeFrom="column">
                <wp:posOffset>472471</wp:posOffset>
              </wp:positionH>
              <wp:positionV relativeFrom="paragraph">
                <wp:posOffset>266435</wp:posOffset>
              </wp:positionV>
              <wp:extent cx="2874254" cy="549910"/>
              <wp:effectExtent l="0" t="0" r="0" b="0"/>
              <wp:wrapNone/>
              <wp:docPr id="3" name="Rectangle 3"/>
              <wp:cNvGraphicFramePr/>
              <a:graphic xmlns:a="http://schemas.openxmlformats.org/drawingml/2006/main">
                <a:graphicData uri="http://schemas.microsoft.com/office/word/2010/wordprocessingShape">
                  <wps:wsp>
                    <wps:cNvSpPr/>
                    <wps:spPr>
                      <a:xfrm>
                        <a:off x="0" y="0"/>
                        <a:ext cx="2874254" cy="549910"/>
                      </a:xfrm>
                      <a:prstGeom prst="rect">
                        <a:avLst/>
                      </a:prstGeom>
                    </wps:spPr>
                    <wps:txb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wps:txbx>
                    <wps:bodyPr wrap="square">
                      <a:noAutofit/>
                    </wps:bodyPr>
                  </wps:wsp>
                </a:graphicData>
              </a:graphic>
              <wp14:sizeRelH relativeFrom="margin">
                <wp14:pctWidth>0</wp14:pctWidth>
              </wp14:sizeRelH>
            </wp:anchor>
          </w:drawing>
        </mc:Choice>
        <mc:Fallback>
          <w:pict>
            <v:rect w14:anchorId="2D390A02" id="Rectangle 3" o:spid="_x0000_s1026" style="position:absolute;margin-left:37.2pt;margin-top:21pt;width:226.3pt;height:43.3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" filled="f" stroked="f">
              <v:textbo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v:textbox>
            </v:rect>
          </w:pict>
        </mc:Fallback>
      </mc:AlternateContent>
    </w:r>
    <w:r>
      <w:rPr>
        <w:rFonts w:ascii="Palatino Linotype" w:hAnsi="Palatino Linotype"/>
        <w:noProof/>
        <w:color w:val="0F243E"/>
        <w:sz w:val="26"/>
      </w:rPr>
      <w:drawing>
        <wp:anchor distT="0" distB="0" distL="114300" distR="114300" simplePos="0" relativeHeight="251655680" behindDoc="0" locked="0" layoutInCell="1" allowOverlap="1" wp14:anchorId="73B2F722" wp14:editId="33BFCF23">
          <wp:simplePos x="0" y="0"/>
          <wp:positionH relativeFrom="column">
            <wp:posOffset>5715</wp:posOffset>
          </wp:positionH>
          <wp:positionV relativeFrom="paragraph">
            <wp:posOffset>105410</wp:posOffset>
          </wp:positionV>
          <wp:extent cx="666084" cy="668655"/>
          <wp:effectExtent l="0" t="0" r="1270" b="0"/>
          <wp:wrapNone/>
          <wp:docPr id="11" name="Picture 1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Pr>
        <w:rFonts w:ascii="Palatino Linotype" w:hAnsi="Palatino Linotype"/>
        <w:color w:val="0F243E"/>
        <w:sz w:val="24"/>
        <w:szCs w:val="24"/>
      </w:rPr>
      <w:tab/>
    </w:r>
    <w:r>
      <w:rPr>
        <w:rFonts w:ascii="Palatino Linotype" w:hAnsi="Palatino Linotype"/>
        <w:color w:val="0F243E"/>
        <w:sz w:val="24"/>
        <w:szCs w:val="24"/>
      </w:rPr>
      <w:tab/>
    </w:r>
    <w:bookmarkEnd w:id="1"/>
    <w:bookmarkEnd w:id="2"/>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801DF4"/>
    <w:multiLevelType w:val="hybridMultilevel"/>
    <w:tmpl w:val="D9AC5A5A"/>
    <w:lvl w:ilvl="0" w:tplc="B846E8AE">
      <w:numFmt w:val="bullet"/>
      <w:lvlText w:val="-"/>
      <w:lvlJc w:val="left"/>
      <w:pPr>
        <w:ind w:left="720" w:hanging="360"/>
      </w:pPr>
      <w:rPr>
        <w:rFonts w:ascii="Times New Roman" w:eastAsia="Courier New"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30"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1"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01F58BD"/>
    <w:multiLevelType w:val="multilevel"/>
    <w:tmpl w:val="0C22B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20"/>
  </w:num>
  <w:num w:numId="5">
    <w:abstractNumId w:val="16"/>
  </w:num>
  <w:num w:numId="6">
    <w:abstractNumId w:val="15"/>
  </w:num>
  <w:num w:numId="7">
    <w:abstractNumId w:val="2"/>
  </w:num>
  <w:num w:numId="8">
    <w:abstractNumId w:val="10"/>
  </w:num>
  <w:num w:numId="9">
    <w:abstractNumId w:val="38"/>
  </w:num>
  <w:num w:numId="10">
    <w:abstractNumId w:val="36"/>
  </w:num>
  <w:num w:numId="11">
    <w:abstractNumId w:val="18"/>
  </w:num>
  <w:num w:numId="12">
    <w:abstractNumId w:val="34"/>
  </w:num>
  <w:num w:numId="13">
    <w:abstractNumId w:val="11"/>
  </w:num>
  <w:num w:numId="14">
    <w:abstractNumId w:val="31"/>
  </w:num>
  <w:num w:numId="15">
    <w:abstractNumId w:val="26"/>
  </w:num>
  <w:num w:numId="16">
    <w:abstractNumId w:val="9"/>
  </w:num>
  <w:num w:numId="17">
    <w:abstractNumId w:val="19"/>
  </w:num>
  <w:num w:numId="18">
    <w:abstractNumId w:val="6"/>
  </w:num>
  <w:num w:numId="19">
    <w:abstractNumId w:val="13"/>
  </w:num>
  <w:num w:numId="20">
    <w:abstractNumId w:val="28"/>
  </w:num>
  <w:num w:numId="21">
    <w:abstractNumId w:val="39"/>
  </w:num>
  <w:num w:numId="22">
    <w:abstractNumId w:val="8"/>
  </w:num>
  <w:num w:numId="23">
    <w:abstractNumId w:val="5"/>
  </w:num>
  <w:num w:numId="24">
    <w:abstractNumId w:val="4"/>
  </w:num>
  <w:num w:numId="25">
    <w:abstractNumId w:val="24"/>
  </w:num>
  <w:num w:numId="26">
    <w:abstractNumId w:val="3"/>
  </w:num>
  <w:num w:numId="27">
    <w:abstractNumId w:val="23"/>
  </w:num>
  <w:num w:numId="28">
    <w:abstractNumId w:val="0"/>
  </w:num>
  <w:num w:numId="29">
    <w:abstractNumId w:val="35"/>
  </w:num>
  <w:num w:numId="30">
    <w:abstractNumId w:val="17"/>
  </w:num>
  <w:num w:numId="31">
    <w:abstractNumId w:val="37"/>
  </w:num>
  <w:num w:numId="32">
    <w:abstractNumId w:val="27"/>
  </w:num>
  <w:num w:numId="33">
    <w:abstractNumId w:val="32"/>
  </w:num>
  <w:num w:numId="34">
    <w:abstractNumId w:val="25"/>
  </w:num>
  <w:num w:numId="35">
    <w:abstractNumId w:val="40"/>
  </w:num>
  <w:num w:numId="36">
    <w:abstractNumId w:val="22"/>
  </w:num>
  <w:num w:numId="37">
    <w:abstractNumId w:val="1"/>
  </w:num>
  <w:num w:numId="38">
    <w:abstractNumId w:val="29"/>
  </w:num>
  <w:num w:numId="39">
    <w:abstractNumId w:val="30"/>
  </w:num>
  <w:num w:numId="40">
    <w:abstractNumId w:val="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4833"/>
    <w:rsid w:val="000115BF"/>
    <w:rsid w:val="00011DC9"/>
    <w:rsid w:val="00020773"/>
    <w:rsid w:val="000331B3"/>
    <w:rsid w:val="00045B59"/>
    <w:rsid w:val="0005261D"/>
    <w:rsid w:val="0005287F"/>
    <w:rsid w:val="00052E50"/>
    <w:rsid w:val="00055E24"/>
    <w:rsid w:val="00055FD5"/>
    <w:rsid w:val="00057791"/>
    <w:rsid w:val="00063F2C"/>
    <w:rsid w:val="000653AB"/>
    <w:rsid w:val="00070380"/>
    <w:rsid w:val="00074FE6"/>
    <w:rsid w:val="0007644A"/>
    <w:rsid w:val="00084E42"/>
    <w:rsid w:val="000871C7"/>
    <w:rsid w:val="000A07B4"/>
    <w:rsid w:val="000B032C"/>
    <w:rsid w:val="000B40AA"/>
    <w:rsid w:val="000B519A"/>
    <w:rsid w:val="000C1689"/>
    <w:rsid w:val="000D1C8F"/>
    <w:rsid w:val="000F409C"/>
    <w:rsid w:val="000F5D2E"/>
    <w:rsid w:val="001217CA"/>
    <w:rsid w:val="0014062F"/>
    <w:rsid w:val="00147EFC"/>
    <w:rsid w:val="00153ADB"/>
    <w:rsid w:val="0016419A"/>
    <w:rsid w:val="001651CC"/>
    <w:rsid w:val="00171C9B"/>
    <w:rsid w:val="00172CA8"/>
    <w:rsid w:val="001926D4"/>
    <w:rsid w:val="001A178B"/>
    <w:rsid w:val="001A2A53"/>
    <w:rsid w:val="001A2B49"/>
    <w:rsid w:val="001A6587"/>
    <w:rsid w:val="001C4FF2"/>
    <w:rsid w:val="001C702D"/>
    <w:rsid w:val="001C7243"/>
    <w:rsid w:val="001D110E"/>
    <w:rsid w:val="001D361A"/>
    <w:rsid w:val="001E530D"/>
    <w:rsid w:val="001E5E77"/>
    <w:rsid w:val="001F00BF"/>
    <w:rsid w:val="001F0F06"/>
    <w:rsid w:val="001F118B"/>
    <w:rsid w:val="001F2EB7"/>
    <w:rsid w:val="001F50B8"/>
    <w:rsid w:val="001F570E"/>
    <w:rsid w:val="00200340"/>
    <w:rsid w:val="00207DEC"/>
    <w:rsid w:val="002170A1"/>
    <w:rsid w:val="00241A1F"/>
    <w:rsid w:val="002519CA"/>
    <w:rsid w:val="00255F7E"/>
    <w:rsid w:val="00260C60"/>
    <w:rsid w:val="00270DFD"/>
    <w:rsid w:val="00280106"/>
    <w:rsid w:val="0028413A"/>
    <w:rsid w:val="00284AD2"/>
    <w:rsid w:val="00286AA8"/>
    <w:rsid w:val="00296542"/>
    <w:rsid w:val="002972FA"/>
    <w:rsid w:val="00297F20"/>
    <w:rsid w:val="002A4FC0"/>
    <w:rsid w:val="002B6CF7"/>
    <w:rsid w:val="002C3030"/>
    <w:rsid w:val="002C3D76"/>
    <w:rsid w:val="002C4574"/>
    <w:rsid w:val="002E014C"/>
    <w:rsid w:val="002E5B7E"/>
    <w:rsid w:val="002F2195"/>
    <w:rsid w:val="00304A1E"/>
    <w:rsid w:val="00310A95"/>
    <w:rsid w:val="00316004"/>
    <w:rsid w:val="003213A7"/>
    <w:rsid w:val="00327272"/>
    <w:rsid w:val="00336189"/>
    <w:rsid w:val="003406E4"/>
    <w:rsid w:val="003521FE"/>
    <w:rsid w:val="00352687"/>
    <w:rsid w:val="0035425C"/>
    <w:rsid w:val="00356FF4"/>
    <w:rsid w:val="0036192A"/>
    <w:rsid w:val="0036219A"/>
    <w:rsid w:val="003636E3"/>
    <w:rsid w:val="00366C6A"/>
    <w:rsid w:val="00367747"/>
    <w:rsid w:val="00370CD3"/>
    <w:rsid w:val="00371B87"/>
    <w:rsid w:val="00377E86"/>
    <w:rsid w:val="00386546"/>
    <w:rsid w:val="003A0AAE"/>
    <w:rsid w:val="003A342D"/>
    <w:rsid w:val="003A4A99"/>
    <w:rsid w:val="003A6708"/>
    <w:rsid w:val="003A7028"/>
    <w:rsid w:val="003B58A4"/>
    <w:rsid w:val="003E50A9"/>
    <w:rsid w:val="003F1CE7"/>
    <w:rsid w:val="003F35A2"/>
    <w:rsid w:val="003F5F5C"/>
    <w:rsid w:val="004055F4"/>
    <w:rsid w:val="00407569"/>
    <w:rsid w:val="0041533D"/>
    <w:rsid w:val="0041767B"/>
    <w:rsid w:val="00427C5F"/>
    <w:rsid w:val="0043320C"/>
    <w:rsid w:val="00434E33"/>
    <w:rsid w:val="004355D7"/>
    <w:rsid w:val="0044242F"/>
    <w:rsid w:val="00457A0B"/>
    <w:rsid w:val="00461A45"/>
    <w:rsid w:val="00465066"/>
    <w:rsid w:val="00467DFD"/>
    <w:rsid w:val="004812B7"/>
    <w:rsid w:val="00482ED2"/>
    <w:rsid w:val="00485049"/>
    <w:rsid w:val="00497E2D"/>
    <w:rsid w:val="004C0BDE"/>
    <w:rsid w:val="004C6308"/>
    <w:rsid w:val="004C703D"/>
    <w:rsid w:val="004D3359"/>
    <w:rsid w:val="004E0540"/>
    <w:rsid w:val="004E05B8"/>
    <w:rsid w:val="004E2007"/>
    <w:rsid w:val="00502AFC"/>
    <w:rsid w:val="00503092"/>
    <w:rsid w:val="00510361"/>
    <w:rsid w:val="00514EAD"/>
    <w:rsid w:val="00515EAC"/>
    <w:rsid w:val="00517AA0"/>
    <w:rsid w:val="00527F14"/>
    <w:rsid w:val="00543165"/>
    <w:rsid w:val="00544E0F"/>
    <w:rsid w:val="00554CDB"/>
    <w:rsid w:val="00557E47"/>
    <w:rsid w:val="00557F90"/>
    <w:rsid w:val="0056170A"/>
    <w:rsid w:val="005746D1"/>
    <w:rsid w:val="00583058"/>
    <w:rsid w:val="00592437"/>
    <w:rsid w:val="00593F26"/>
    <w:rsid w:val="005A5413"/>
    <w:rsid w:val="005B3477"/>
    <w:rsid w:val="005B620F"/>
    <w:rsid w:val="005B66BD"/>
    <w:rsid w:val="005C7A4B"/>
    <w:rsid w:val="005D2DBD"/>
    <w:rsid w:val="005D2F67"/>
    <w:rsid w:val="005D60D8"/>
    <w:rsid w:val="005D76E1"/>
    <w:rsid w:val="005F0E88"/>
    <w:rsid w:val="00600452"/>
    <w:rsid w:val="00611092"/>
    <w:rsid w:val="006248FB"/>
    <w:rsid w:val="0063335E"/>
    <w:rsid w:val="006362D6"/>
    <w:rsid w:val="00642689"/>
    <w:rsid w:val="006427E0"/>
    <w:rsid w:val="00651563"/>
    <w:rsid w:val="00654DA0"/>
    <w:rsid w:val="00656B91"/>
    <w:rsid w:val="00661BFD"/>
    <w:rsid w:val="006727BB"/>
    <w:rsid w:val="006774AF"/>
    <w:rsid w:val="00687012"/>
    <w:rsid w:val="006873F9"/>
    <w:rsid w:val="006A0CBA"/>
    <w:rsid w:val="006A2285"/>
    <w:rsid w:val="006B056F"/>
    <w:rsid w:val="006B7045"/>
    <w:rsid w:val="006C1414"/>
    <w:rsid w:val="006C7BD1"/>
    <w:rsid w:val="006D075C"/>
    <w:rsid w:val="006D134F"/>
    <w:rsid w:val="006D45AC"/>
    <w:rsid w:val="006D4AB8"/>
    <w:rsid w:val="006F7496"/>
    <w:rsid w:val="00703C4A"/>
    <w:rsid w:val="00707AFD"/>
    <w:rsid w:val="007206A5"/>
    <w:rsid w:val="007225E3"/>
    <w:rsid w:val="007328E8"/>
    <w:rsid w:val="00735785"/>
    <w:rsid w:val="00742F9E"/>
    <w:rsid w:val="00745B5B"/>
    <w:rsid w:val="007552EC"/>
    <w:rsid w:val="00764092"/>
    <w:rsid w:val="00773E5A"/>
    <w:rsid w:val="007741FF"/>
    <w:rsid w:val="00774E06"/>
    <w:rsid w:val="007750D2"/>
    <w:rsid w:val="00776786"/>
    <w:rsid w:val="00785950"/>
    <w:rsid w:val="007A219D"/>
    <w:rsid w:val="007B0390"/>
    <w:rsid w:val="007C0F5F"/>
    <w:rsid w:val="007C2E55"/>
    <w:rsid w:val="007C6795"/>
    <w:rsid w:val="007D29B1"/>
    <w:rsid w:val="00804FA0"/>
    <w:rsid w:val="00824B8C"/>
    <w:rsid w:val="00830B38"/>
    <w:rsid w:val="008329AB"/>
    <w:rsid w:val="00833E0D"/>
    <w:rsid w:val="0084016E"/>
    <w:rsid w:val="00853E48"/>
    <w:rsid w:val="00855B84"/>
    <w:rsid w:val="00863585"/>
    <w:rsid w:val="0086561B"/>
    <w:rsid w:val="00867B03"/>
    <w:rsid w:val="008801C4"/>
    <w:rsid w:val="00880DD5"/>
    <w:rsid w:val="0088616C"/>
    <w:rsid w:val="00887286"/>
    <w:rsid w:val="00891890"/>
    <w:rsid w:val="008A2643"/>
    <w:rsid w:val="008A6702"/>
    <w:rsid w:val="008B2BAA"/>
    <w:rsid w:val="008D0076"/>
    <w:rsid w:val="008D06E2"/>
    <w:rsid w:val="008D7448"/>
    <w:rsid w:val="008E186D"/>
    <w:rsid w:val="008E3E91"/>
    <w:rsid w:val="008F4CEF"/>
    <w:rsid w:val="00913122"/>
    <w:rsid w:val="009212F0"/>
    <w:rsid w:val="00923E56"/>
    <w:rsid w:val="00930704"/>
    <w:rsid w:val="00937C22"/>
    <w:rsid w:val="00947923"/>
    <w:rsid w:val="00955A5B"/>
    <w:rsid w:val="00957225"/>
    <w:rsid w:val="00962DC2"/>
    <w:rsid w:val="00975751"/>
    <w:rsid w:val="00975B5C"/>
    <w:rsid w:val="009771E5"/>
    <w:rsid w:val="00984615"/>
    <w:rsid w:val="0098645E"/>
    <w:rsid w:val="00991DE7"/>
    <w:rsid w:val="009942B0"/>
    <w:rsid w:val="009948AE"/>
    <w:rsid w:val="009A21EB"/>
    <w:rsid w:val="009A46EC"/>
    <w:rsid w:val="009C2A54"/>
    <w:rsid w:val="009D0E19"/>
    <w:rsid w:val="009E0B3F"/>
    <w:rsid w:val="009F33C2"/>
    <w:rsid w:val="009F73E0"/>
    <w:rsid w:val="009F7516"/>
    <w:rsid w:val="00A07EFF"/>
    <w:rsid w:val="00A1135C"/>
    <w:rsid w:val="00A114DA"/>
    <w:rsid w:val="00A23A7F"/>
    <w:rsid w:val="00A241F0"/>
    <w:rsid w:val="00A27C48"/>
    <w:rsid w:val="00A33664"/>
    <w:rsid w:val="00A537C5"/>
    <w:rsid w:val="00A55A30"/>
    <w:rsid w:val="00A65642"/>
    <w:rsid w:val="00A65BA2"/>
    <w:rsid w:val="00A74BA4"/>
    <w:rsid w:val="00A8171D"/>
    <w:rsid w:val="00A8433B"/>
    <w:rsid w:val="00A86D59"/>
    <w:rsid w:val="00A91F9F"/>
    <w:rsid w:val="00AA78D8"/>
    <w:rsid w:val="00AB1060"/>
    <w:rsid w:val="00AD5B8E"/>
    <w:rsid w:val="00AE0898"/>
    <w:rsid w:val="00AE3957"/>
    <w:rsid w:val="00AE4DCF"/>
    <w:rsid w:val="00B02ABC"/>
    <w:rsid w:val="00B05DA2"/>
    <w:rsid w:val="00B107B2"/>
    <w:rsid w:val="00B14F62"/>
    <w:rsid w:val="00B30DB5"/>
    <w:rsid w:val="00B31826"/>
    <w:rsid w:val="00B50EF3"/>
    <w:rsid w:val="00B535D8"/>
    <w:rsid w:val="00B676E9"/>
    <w:rsid w:val="00B87225"/>
    <w:rsid w:val="00B92B67"/>
    <w:rsid w:val="00B97315"/>
    <w:rsid w:val="00BA3F94"/>
    <w:rsid w:val="00BA42E8"/>
    <w:rsid w:val="00BA5F51"/>
    <w:rsid w:val="00BB5AEF"/>
    <w:rsid w:val="00BC1DF2"/>
    <w:rsid w:val="00BC26E0"/>
    <w:rsid w:val="00BC4431"/>
    <w:rsid w:val="00BD0E45"/>
    <w:rsid w:val="00BD4E98"/>
    <w:rsid w:val="00BE01F4"/>
    <w:rsid w:val="00BF522A"/>
    <w:rsid w:val="00BF6E18"/>
    <w:rsid w:val="00C127AC"/>
    <w:rsid w:val="00C14E08"/>
    <w:rsid w:val="00C274D1"/>
    <w:rsid w:val="00C34DF3"/>
    <w:rsid w:val="00C42785"/>
    <w:rsid w:val="00C6179D"/>
    <w:rsid w:val="00C7053A"/>
    <w:rsid w:val="00C81652"/>
    <w:rsid w:val="00C857D5"/>
    <w:rsid w:val="00C86878"/>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36B13"/>
    <w:rsid w:val="00D40251"/>
    <w:rsid w:val="00D428FA"/>
    <w:rsid w:val="00D44103"/>
    <w:rsid w:val="00D50C0D"/>
    <w:rsid w:val="00D61273"/>
    <w:rsid w:val="00D626C1"/>
    <w:rsid w:val="00D7362A"/>
    <w:rsid w:val="00D7438A"/>
    <w:rsid w:val="00D74E0F"/>
    <w:rsid w:val="00DC19B3"/>
    <w:rsid w:val="00DC446A"/>
    <w:rsid w:val="00DD4BAB"/>
    <w:rsid w:val="00DD5964"/>
    <w:rsid w:val="00DE4891"/>
    <w:rsid w:val="00DF426F"/>
    <w:rsid w:val="00E10331"/>
    <w:rsid w:val="00E12C70"/>
    <w:rsid w:val="00E15D8F"/>
    <w:rsid w:val="00E160F0"/>
    <w:rsid w:val="00E20A93"/>
    <w:rsid w:val="00E21FA2"/>
    <w:rsid w:val="00E2705D"/>
    <w:rsid w:val="00E33DE6"/>
    <w:rsid w:val="00E40201"/>
    <w:rsid w:val="00E47648"/>
    <w:rsid w:val="00E64BAF"/>
    <w:rsid w:val="00E71317"/>
    <w:rsid w:val="00E90DA9"/>
    <w:rsid w:val="00EB1FA5"/>
    <w:rsid w:val="00EB5364"/>
    <w:rsid w:val="00EB78F1"/>
    <w:rsid w:val="00EC1057"/>
    <w:rsid w:val="00EE7835"/>
    <w:rsid w:val="00EF7DFA"/>
    <w:rsid w:val="00F24A6A"/>
    <w:rsid w:val="00F2707E"/>
    <w:rsid w:val="00F2741D"/>
    <w:rsid w:val="00F37781"/>
    <w:rsid w:val="00F6212B"/>
    <w:rsid w:val="00F835D6"/>
    <w:rsid w:val="00F97740"/>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C34DF3"/>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C34DF3"/>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C34DF3"/>
    <w:rPr>
      <w:rFonts w:ascii="Verdana" w:hAnsi="Verdana" w:hint="default"/>
      <w:b/>
      <w:bCs/>
      <w:color w:val="24689B"/>
      <w:sz w:val="21"/>
      <w:szCs w:val="21"/>
      <w:shd w:val="clear" w:color="auto" w:fill="FFFFFF"/>
    </w:rPr>
  </w:style>
  <w:style w:type="character" w:customStyle="1" w:styleId="slinbdy">
    <w:name w:val="s_lin_bdy"/>
    <w:basedOn w:val="DefaultParagraphFont"/>
    <w:rsid w:val="00C34DF3"/>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C34DF3"/>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C34DF3"/>
    <w:rPr>
      <w:rFonts w:ascii="Verdana" w:hAnsi="Verdana" w:hint="default"/>
      <w:b/>
      <w:bCs/>
      <w:color w:val="8B0000"/>
      <w:sz w:val="20"/>
      <w:szCs w:val="20"/>
      <w:shd w:val="clear" w:color="auto" w:fill="FFFFFF"/>
    </w:rPr>
  </w:style>
  <w:style w:type="character" w:customStyle="1" w:styleId="spctbdy">
    <w:name w:val="s_pct_bdy"/>
    <w:basedOn w:val="DefaultParagraphFont"/>
    <w:rsid w:val="00C34DF3"/>
    <w:rPr>
      <w:rFonts w:ascii="Verdana" w:hAnsi="Verdana" w:hint="default"/>
      <w:b w:val="0"/>
      <w:bCs w:val="0"/>
      <w:color w:val="000000"/>
      <w:sz w:val="20"/>
      <w:szCs w:val="20"/>
      <w:shd w:val="clear" w:color="auto" w:fill="FFFFFF"/>
    </w:rPr>
  </w:style>
  <w:style w:type="character" w:styleId="UnresolvedMention">
    <w:name w:val="Unresolved Mention"/>
    <w:basedOn w:val="DefaultParagraphFont"/>
    <w:uiPriority w:val="99"/>
    <w:semiHidden/>
    <w:unhideWhenUsed/>
    <w:rsid w:val="00A11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536043054">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5F531-5C74-4FC0-890B-A816DCAB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2532</Words>
  <Characters>14435</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16934</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87</cp:revision>
  <cp:lastPrinted>2024-11-13T12:06:00Z</cp:lastPrinted>
  <dcterms:created xsi:type="dcterms:W3CDTF">2017-06-12T07:52:00Z</dcterms:created>
  <dcterms:modified xsi:type="dcterms:W3CDTF">2026-08-16T18:54:00Z</dcterms:modified>
</cp:coreProperties>
</file>